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541" w:rsidRPr="00FD6541" w:rsidRDefault="00FD6541" w:rsidP="00FD654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  <w:szCs w:val="38"/>
        </w:rPr>
        <w:t xml:space="preserve">Тема 5.   </w:t>
      </w:r>
      <w:r w:rsidRPr="00FD6541">
        <w:rPr>
          <w:b/>
          <w:sz w:val="28"/>
          <w:szCs w:val="36"/>
        </w:rPr>
        <w:t>Финансовая система и финансовая политика Германии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jc w:val="center"/>
        <w:rPr>
          <w:bCs/>
          <w:sz w:val="28"/>
        </w:rPr>
      </w:pPr>
    </w:p>
    <w:p w:rsidR="00FD6541" w:rsidRDefault="00FD6541" w:rsidP="00FD6541">
      <w:pPr>
        <w:pStyle w:val="a3"/>
        <w:spacing w:after="0"/>
        <w:ind w:left="0" w:firstLine="567"/>
        <w:jc w:val="both"/>
        <w:rPr>
          <w:bCs/>
          <w:sz w:val="28"/>
        </w:rPr>
      </w:pPr>
      <w:r>
        <w:rPr>
          <w:b/>
          <w:bCs/>
          <w:iCs/>
          <w:sz w:val="28"/>
        </w:rPr>
        <w:t xml:space="preserve">Цель: </w:t>
      </w:r>
      <w:r>
        <w:rPr>
          <w:iCs/>
          <w:sz w:val="28"/>
        </w:rPr>
        <w:t>изучить основы организации государственных финансов Германии, д</w:t>
      </w:r>
      <w:r>
        <w:rPr>
          <w:bCs/>
          <w:sz w:val="28"/>
          <w:szCs w:val="28"/>
        </w:rPr>
        <w:t>оходы и р</w:t>
      </w:r>
      <w:r>
        <w:rPr>
          <w:bCs/>
          <w:sz w:val="28"/>
        </w:rPr>
        <w:t>асходы</w:t>
      </w:r>
      <w:r>
        <w:rPr>
          <w:bCs/>
          <w:sz w:val="28"/>
          <w:szCs w:val="28"/>
        </w:rPr>
        <w:t xml:space="preserve"> бюджетов, с</w:t>
      </w:r>
      <w:r>
        <w:rPr>
          <w:bCs/>
          <w:sz w:val="28"/>
        </w:rPr>
        <w:t>истему финансового в</w:t>
      </w:r>
      <w:r>
        <w:rPr>
          <w:bCs/>
          <w:sz w:val="28"/>
        </w:rPr>
        <w:t>ы</w:t>
      </w:r>
      <w:r>
        <w:rPr>
          <w:bCs/>
          <w:sz w:val="28"/>
        </w:rPr>
        <w:t>равнивания</w:t>
      </w:r>
    </w:p>
    <w:p w:rsidR="00FD6541" w:rsidRDefault="00FD6541" w:rsidP="00FD6541">
      <w:pPr>
        <w:pStyle w:val="a3"/>
        <w:spacing w:after="0"/>
        <w:ind w:left="0" w:firstLine="567"/>
        <w:jc w:val="both"/>
        <w:rPr>
          <w:b/>
          <w:bCs/>
          <w:iCs/>
          <w:sz w:val="28"/>
        </w:rPr>
      </w:pPr>
      <w:r>
        <w:rPr>
          <w:b/>
          <w:bCs/>
          <w:iCs/>
          <w:sz w:val="28"/>
        </w:rPr>
        <w:t>План:</w:t>
      </w:r>
    </w:p>
    <w:p w:rsidR="00FD6541" w:rsidRDefault="00FD6541" w:rsidP="00FD6541">
      <w:pPr>
        <w:pStyle w:val="a3"/>
        <w:spacing w:after="0"/>
        <w:ind w:left="0" w:firstLine="567"/>
        <w:jc w:val="both"/>
        <w:rPr>
          <w:bCs/>
          <w:sz w:val="28"/>
        </w:rPr>
      </w:pPr>
      <w:r>
        <w:rPr>
          <w:bCs/>
          <w:iCs/>
          <w:sz w:val="28"/>
        </w:rPr>
        <w:t>1</w:t>
      </w:r>
      <w:r>
        <w:rPr>
          <w:b/>
          <w:bCs/>
          <w:iCs/>
          <w:sz w:val="28"/>
        </w:rPr>
        <w:t xml:space="preserve"> </w:t>
      </w:r>
      <w:r>
        <w:rPr>
          <w:bCs/>
          <w:sz w:val="28"/>
        </w:rPr>
        <w:t>Состав государственной финансовой системы Германии</w:t>
      </w:r>
    </w:p>
    <w:p w:rsidR="00FD6541" w:rsidRDefault="00FD6541" w:rsidP="00FD6541">
      <w:pPr>
        <w:pStyle w:val="a3"/>
        <w:spacing w:after="0"/>
        <w:ind w:left="0" w:firstLine="567"/>
        <w:jc w:val="both"/>
        <w:rPr>
          <w:bCs/>
          <w:sz w:val="28"/>
        </w:rPr>
      </w:pPr>
      <w:r>
        <w:rPr>
          <w:sz w:val="28"/>
        </w:rPr>
        <w:t xml:space="preserve">2 </w:t>
      </w:r>
      <w:r>
        <w:rPr>
          <w:bCs/>
          <w:sz w:val="28"/>
        </w:rPr>
        <w:t>Бюджетный процесс и финансовый контроль в Германии</w:t>
      </w:r>
    </w:p>
    <w:p w:rsidR="00FD6541" w:rsidRDefault="00FD6541" w:rsidP="00FD6541">
      <w:pPr>
        <w:pStyle w:val="a3"/>
        <w:spacing w:after="0"/>
        <w:ind w:left="0" w:firstLine="567"/>
        <w:jc w:val="both"/>
        <w:rPr>
          <w:bCs/>
          <w:sz w:val="28"/>
        </w:rPr>
      </w:pPr>
      <w:r>
        <w:rPr>
          <w:sz w:val="28"/>
        </w:rPr>
        <w:t xml:space="preserve">3 </w:t>
      </w:r>
      <w:r>
        <w:rPr>
          <w:bCs/>
          <w:sz w:val="28"/>
          <w:szCs w:val="28"/>
        </w:rPr>
        <w:t>Доходы бюджетной системы и р</w:t>
      </w:r>
      <w:r>
        <w:rPr>
          <w:bCs/>
          <w:sz w:val="28"/>
        </w:rPr>
        <w:t>асходы</w:t>
      </w:r>
      <w:r>
        <w:rPr>
          <w:bCs/>
          <w:sz w:val="28"/>
          <w:szCs w:val="28"/>
        </w:rPr>
        <w:t xml:space="preserve"> бюджетов Германии. С</w:t>
      </w:r>
      <w:r>
        <w:rPr>
          <w:bCs/>
          <w:sz w:val="28"/>
        </w:rPr>
        <w:t>истема финансового в</w:t>
      </w:r>
      <w:r>
        <w:rPr>
          <w:bCs/>
          <w:sz w:val="28"/>
        </w:rPr>
        <w:t>ы</w:t>
      </w:r>
      <w:r>
        <w:rPr>
          <w:bCs/>
          <w:sz w:val="28"/>
        </w:rPr>
        <w:t>равнивания</w:t>
      </w:r>
    </w:p>
    <w:p w:rsidR="00FD6541" w:rsidRDefault="00FD6541" w:rsidP="00FD6541">
      <w:pPr>
        <w:pStyle w:val="a3"/>
        <w:spacing w:after="0"/>
        <w:ind w:left="0" w:firstLine="567"/>
        <w:jc w:val="both"/>
        <w:rPr>
          <w:bCs/>
          <w:sz w:val="28"/>
        </w:rPr>
      </w:pPr>
      <w:r>
        <w:rPr>
          <w:sz w:val="28"/>
        </w:rPr>
        <w:t xml:space="preserve">4 </w:t>
      </w:r>
      <w:r>
        <w:rPr>
          <w:bCs/>
          <w:sz w:val="28"/>
        </w:rPr>
        <w:t>Государственный долг Германии и управление им</w:t>
      </w:r>
    </w:p>
    <w:p w:rsidR="00FD6541" w:rsidRDefault="00FD6541" w:rsidP="00FD6541">
      <w:pPr>
        <w:pStyle w:val="a3"/>
        <w:spacing w:after="0"/>
        <w:ind w:left="0"/>
        <w:jc w:val="both"/>
        <w:rPr>
          <w:b/>
          <w:bCs/>
          <w:iCs/>
          <w:sz w:val="28"/>
        </w:rPr>
      </w:pP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bCs/>
          <w:sz w:val="28"/>
        </w:rPr>
        <w:t>1 Состав государственной финансовой системы Германии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</w:rPr>
        <w:t>Официальное название</w:t>
      </w:r>
      <w:r>
        <w:rPr>
          <w:sz w:val="28"/>
        </w:rPr>
        <w:t>: Федеративная Республика Герм</w:t>
      </w:r>
      <w:r>
        <w:rPr>
          <w:sz w:val="28"/>
        </w:rPr>
        <w:t>а</w:t>
      </w:r>
      <w:r>
        <w:rPr>
          <w:sz w:val="28"/>
        </w:rPr>
        <w:t>ния. Площадь: 356854 км</w:t>
      </w:r>
      <w:proofErr w:type="gramStart"/>
      <w:r>
        <w:rPr>
          <w:sz w:val="28"/>
          <w:vertAlign w:val="superscript"/>
        </w:rPr>
        <w:t>2</w:t>
      </w:r>
      <w:proofErr w:type="gramEnd"/>
      <w:r>
        <w:rPr>
          <w:sz w:val="28"/>
        </w:rPr>
        <w:t>. Столица: Берлин. Германия является первой в эконом</w:t>
      </w:r>
      <w:r>
        <w:rPr>
          <w:sz w:val="28"/>
        </w:rPr>
        <w:t>и</w:t>
      </w:r>
      <w:r>
        <w:rPr>
          <w:sz w:val="28"/>
        </w:rPr>
        <w:t xml:space="preserve">ческом отношении и самой густонаселенной страной Европы. </w:t>
      </w:r>
      <w:r>
        <w:rPr>
          <w:bCs/>
          <w:i/>
          <w:iCs/>
          <w:sz w:val="28"/>
        </w:rPr>
        <w:t>Государстве</w:t>
      </w:r>
      <w:r>
        <w:rPr>
          <w:bCs/>
          <w:i/>
          <w:iCs/>
          <w:sz w:val="28"/>
        </w:rPr>
        <w:t>н</w:t>
      </w:r>
      <w:r>
        <w:rPr>
          <w:bCs/>
          <w:i/>
          <w:iCs/>
          <w:sz w:val="28"/>
        </w:rPr>
        <w:t>ное устройство</w:t>
      </w:r>
      <w:r>
        <w:rPr>
          <w:bCs/>
          <w:sz w:val="28"/>
        </w:rPr>
        <w:t xml:space="preserve">: </w:t>
      </w:r>
      <w:r>
        <w:rPr>
          <w:i/>
          <w:iCs/>
          <w:sz w:val="28"/>
        </w:rPr>
        <w:t>федеративная республика</w:t>
      </w:r>
      <w:r>
        <w:rPr>
          <w:sz w:val="28"/>
        </w:rPr>
        <w:t>, включающая 16 земель, 5 из которых восточногерманские земли, в 1990г. вошедшие в объединенную Германию. Д</w:t>
      </w:r>
      <w:r>
        <w:rPr>
          <w:sz w:val="28"/>
        </w:rPr>
        <w:t>е</w:t>
      </w:r>
      <w:r>
        <w:rPr>
          <w:sz w:val="28"/>
        </w:rPr>
        <w:t>нежная единица: евро. В основу экономического развития Германии положены принципы, соч</w:t>
      </w:r>
      <w:r>
        <w:rPr>
          <w:sz w:val="28"/>
        </w:rPr>
        <w:t>е</w:t>
      </w:r>
      <w:r>
        <w:rPr>
          <w:sz w:val="28"/>
        </w:rPr>
        <w:t xml:space="preserve">тающие </w:t>
      </w:r>
      <w:r>
        <w:rPr>
          <w:i/>
          <w:iCs/>
          <w:sz w:val="28"/>
        </w:rPr>
        <w:t>свободную рыночную экономику и социальную справедливость.</w:t>
      </w:r>
      <w:r>
        <w:rPr>
          <w:sz w:val="28"/>
        </w:rPr>
        <w:t xml:space="preserve"> В таблице 1 приведены основные социально-экономические п</w:t>
      </w:r>
      <w:r>
        <w:rPr>
          <w:sz w:val="28"/>
        </w:rPr>
        <w:t>о</w:t>
      </w:r>
      <w:r>
        <w:rPr>
          <w:sz w:val="28"/>
        </w:rPr>
        <w:t>казатели.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18"/>
        </w:rPr>
      </w:pPr>
      <w:r>
        <w:rPr>
          <w:sz w:val="28"/>
          <w:szCs w:val="22"/>
        </w:rPr>
        <w:t xml:space="preserve">Таблица 1 - </w:t>
      </w:r>
      <w:r>
        <w:rPr>
          <w:bCs/>
          <w:sz w:val="28"/>
          <w:szCs w:val="18"/>
        </w:rPr>
        <w:t>Экономика и уровень жизни населения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80"/>
        <w:gridCol w:w="3600"/>
      </w:tblGrid>
      <w:tr w:rsidR="00FD6541" w:rsidTr="00887FA5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Показатель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Количество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bCs/>
                <w:szCs w:val="20"/>
              </w:rPr>
              <w:t xml:space="preserve">ВНП, </w:t>
            </w:r>
            <w:proofErr w:type="spellStart"/>
            <w:proofErr w:type="gramStart"/>
            <w:r>
              <w:rPr>
                <w:szCs w:val="20"/>
              </w:rPr>
              <w:t>млрд</w:t>
            </w:r>
            <w:proofErr w:type="spellEnd"/>
            <w:proofErr w:type="gram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долл</w:t>
            </w:r>
            <w:proofErr w:type="spellEnd"/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2380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ВНП на душу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ления, </w:t>
            </w:r>
            <w:proofErr w:type="spellStart"/>
            <w:proofErr w:type="gramStart"/>
            <w:r>
              <w:rPr>
                <w:szCs w:val="20"/>
              </w:rPr>
              <w:t>долл</w:t>
            </w:r>
            <w:proofErr w:type="spellEnd"/>
            <w:proofErr w:type="gramEnd"/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28850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Темпы роста ВНП, %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1,9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Уровень инфляции, %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1,5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Уровень безработ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цы, %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11,1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 xml:space="preserve">Импорт, </w:t>
            </w:r>
            <w:proofErr w:type="spellStart"/>
            <w:proofErr w:type="gramStart"/>
            <w:r>
              <w:rPr>
                <w:szCs w:val="20"/>
              </w:rPr>
              <w:t>млрд</w:t>
            </w:r>
            <w:proofErr w:type="spellEnd"/>
            <w:proofErr w:type="gram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долл</w:t>
            </w:r>
            <w:proofErr w:type="spellEnd"/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448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 xml:space="preserve">Экспорт, </w:t>
            </w:r>
            <w:proofErr w:type="spellStart"/>
            <w:proofErr w:type="gramStart"/>
            <w:r>
              <w:rPr>
                <w:szCs w:val="20"/>
              </w:rPr>
              <w:t>млрд</w:t>
            </w:r>
            <w:proofErr w:type="spellEnd"/>
            <w:proofErr w:type="gram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долл</w:t>
            </w:r>
            <w:proofErr w:type="spellEnd"/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519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Структура занят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сти: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-сельское хозяйство, %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1,3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-промышленность, %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37,6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-сфера обслуживания, %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59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Транспорт: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-автомобильные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роги, </w:t>
            </w:r>
            <w:proofErr w:type="gramStart"/>
            <w:r>
              <w:rPr>
                <w:bCs/>
                <w:szCs w:val="20"/>
              </w:rPr>
              <w:t>км</w:t>
            </w:r>
            <w:proofErr w:type="gramEnd"/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639805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 xml:space="preserve">-железные дороги, </w:t>
            </w:r>
            <w:proofErr w:type="gramStart"/>
            <w:r>
              <w:rPr>
                <w:szCs w:val="20"/>
              </w:rPr>
              <w:t>км</w:t>
            </w:r>
            <w:proofErr w:type="gramEnd"/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88504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Уровень неграмо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ности, %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</w:t>
            </w:r>
          </w:p>
        </w:tc>
      </w:tr>
    </w:tbl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В мировой экономике Германия также является одним из лидеров, з</w:t>
      </w:r>
      <w:r>
        <w:rPr>
          <w:sz w:val="28"/>
          <w:szCs w:val="22"/>
        </w:rPr>
        <w:t>а</w:t>
      </w:r>
      <w:r>
        <w:rPr>
          <w:sz w:val="28"/>
          <w:szCs w:val="22"/>
        </w:rPr>
        <w:t xml:space="preserve">нимая </w:t>
      </w:r>
      <w:r>
        <w:rPr>
          <w:i/>
          <w:iCs/>
          <w:sz w:val="28"/>
          <w:szCs w:val="22"/>
        </w:rPr>
        <w:t>4-е место</w:t>
      </w:r>
      <w:r>
        <w:rPr>
          <w:sz w:val="28"/>
          <w:szCs w:val="22"/>
        </w:rPr>
        <w:t xml:space="preserve"> в мире по объему ВВП.</w:t>
      </w:r>
      <w:r>
        <w:rPr>
          <w:sz w:val="28"/>
        </w:rPr>
        <w:t xml:space="preserve"> Динамика ВВП и его составляющих пре</w:t>
      </w:r>
      <w:r>
        <w:rPr>
          <w:sz w:val="28"/>
        </w:rPr>
        <w:t>д</w:t>
      </w:r>
      <w:r>
        <w:rPr>
          <w:sz w:val="28"/>
        </w:rPr>
        <w:t xml:space="preserve">ставлена в таблице 2.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18"/>
        </w:rPr>
      </w:pPr>
      <w:r>
        <w:rPr>
          <w:sz w:val="28"/>
          <w:szCs w:val="22"/>
        </w:rPr>
        <w:lastRenderedPageBreak/>
        <w:t xml:space="preserve">Таблица 2 - </w:t>
      </w:r>
      <w:r>
        <w:rPr>
          <w:bCs/>
          <w:sz w:val="28"/>
          <w:szCs w:val="20"/>
        </w:rPr>
        <w:t>Динамика ВВП и его составляющих</w:t>
      </w:r>
      <w:r>
        <w:rPr>
          <w:bCs/>
          <w:sz w:val="28"/>
          <w:szCs w:val="18"/>
        </w:rPr>
        <w:t xml:space="preserve">, </w:t>
      </w:r>
      <w:proofErr w:type="spellStart"/>
      <w:proofErr w:type="gramStart"/>
      <w:r>
        <w:rPr>
          <w:bCs/>
          <w:sz w:val="28"/>
          <w:szCs w:val="18"/>
        </w:rPr>
        <w:t>млрд</w:t>
      </w:r>
      <w:proofErr w:type="spellEnd"/>
      <w:proofErr w:type="gramEnd"/>
      <w:r>
        <w:rPr>
          <w:bCs/>
          <w:sz w:val="28"/>
          <w:szCs w:val="18"/>
        </w:rPr>
        <w:t xml:space="preserve"> евро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1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80"/>
        <w:gridCol w:w="1500"/>
        <w:gridCol w:w="1500"/>
        <w:gridCol w:w="1500"/>
      </w:tblGrid>
      <w:tr w:rsidR="00FD6541" w:rsidTr="00887FA5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Показатель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2002г.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2007г.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2009г.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ВВП в текущих ценах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2107,3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2128,2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2178,2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ВВП в ценах 1995г.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1987,6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1985,2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2016,1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ВВП на душу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ния, евро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25500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25800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26400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Национальный доход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1551,9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1569,3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1616,4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Промышленность (без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тельства)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477,0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482,7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508,4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Строительство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89,0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84,0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81,4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Инвестиции в основной капитал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391,8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379,8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377,2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Валовой экспорт (товары и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луги)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761,6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769,3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832,0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Валовой импорт (товары и усл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ги)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666,8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677,1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715,2</w:t>
            </w:r>
          </w:p>
        </w:tc>
      </w:tr>
    </w:tbl>
    <w:p w:rsidR="00FD6541" w:rsidRDefault="00FD6541" w:rsidP="00FD6541">
      <w:pPr>
        <w:pStyle w:val="21"/>
        <w:spacing w:after="0"/>
        <w:rPr>
          <w:b/>
          <w:bCs/>
        </w:rPr>
      </w:pPr>
    </w:p>
    <w:p w:rsidR="00FD6541" w:rsidRDefault="00FD6541" w:rsidP="00FD6541">
      <w:pPr>
        <w:pStyle w:val="21"/>
        <w:spacing w:after="0"/>
      </w:pPr>
      <w:r>
        <w:rPr>
          <w:i/>
          <w:iCs/>
        </w:rPr>
        <w:t>Основные принципы финансовой системы</w:t>
      </w:r>
      <w:r>
        <w:t xml:space="preserve"> Германии закрепл</w:t>
      </w:r>
      <w:r>
        <w:t>е</w:t>
      </w:r>
      <w:r>
        <w:t xml:space="preserve">ны конституционно, что отличает ее регулирование от других стран и чрезвычайно важно для обеспечения ее устойчивости. </w:t>
      </w:r>
      <w:r>
        <w:rPr>
          <w:i/>
          <w:iCs/>
        </w:rPr>
        <w:t>Государственным финансам</w:t>
      </w:r>
      <w:r>
        <w:t>, бюдже</w:t>
      </w:r>
      <w:r>
        <w:t>т</w:t>
      </w:r>
      <w:r>
        <w:t>ному механизму, межбюджетным отношениям отведен самый бол</w:t>
      </w:r>
      <w:r>
        <w:t>ь</w:t>
      </w:r>
      <w:r>
        <w:t>шой раздел конституции Германии. Для изменения принципов финансовой системы треб</w:t>
      </w:r>
      <w:r>
        <w:t>у</w:t>
      </w:r>
      <w:r>
        <w:t>ется квалифицированное большинство в парламенте и в прав</w:t>
      </w:r>
      <w:r>
        <w:t>и</w:t>
      </w:r>
      <w:r>
        <w:t>тельствах земель.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i/>
          <w:iCs/>
          <w:sz w:val="28"/>
          <w:szCs w:val="22"/>
        </w:rPr>
      </w:pPr>
      <w:r>
        <w:rPr>
          <w:i/>
          <w:iCs/>
          <w:sz w:val="28"/>
          <w:szCs w:val="22"/>
        </w:rPr>
        <w:t xml:space="preserve">Государственная финансовая система Германии включает: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1) бюдже</w:t>
      </w:r>
      <w:r>
        <w:rPr>
          <w:sz w:val="28"/>
          <w:szCs w:val="22"/>
        </w:rPr>
        <w:t>т</w:t>
      </w:r>
      <w:r>
        <w:rPr>
          <w:sz w:val="28"/>
          <w:szCs w:val="22"/>
        </w:rPr>
        <w:t xml:space="preserve">ную систему;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2) специальные фонды;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3) внебюджетные фонды, находящиеся в ра</w:t>
      </w:r>
      <w:r>
        <w:rPr>
          <w:sz w:val="28"/>
          <w:szCs w:val="22"/>
        </w:rPr>
        <w:t>с</w:t>
      </w:r>
      <w:r>
        <w:rPr>
          <w:sz w:val="28"/>
          <w:szCs w:val="22"/>
        </w:rPr>
        <w:t xml:space="preserve">поряжении центрального правительства;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4) финансы госпре</w:t>
      </w:r>
      <w:r>
        <w:rPr>
          <w:sz w:val="28"/>
          <w:szCs w:val="22"/>
        </w:rPr>
        <w:t>д</w:t>
      </w:r>
      <w:r>
        <w:rPr>
          <w:sz w:val="28"/>
          <w:szCs w:val="22"/>
        </w:rPr>
        <w:t xml:space="preserve">приятий.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i/>
          <w:iCs/>
          <w:sz w:val="28"/>
          <w:szCs w:val="22"/>
        </w:rPr>
      </w:pPr>
      <w:r>
        <w:rPr>
          <w:i/>
          <w:iCs/>
          <w:sz w:val="28"/>
          <w:szCs w:val="22"/>
        </w:rPr>
        <w:t xml:space="preserve">Бюджетная система Германии, в свою очередь, включает: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а) бюджет ф</w:t>
      </w:r>
      <w:r>
        <w:rPr>
          <w:sz w:val="28"/>
          <w:szCs w:val="22"/>
        </w:rPr>
        <w:t>е</w:t>
      </w:r>
      <w:r>
        <w:rPr>
          <w:sz w:val="28"/>
          <w:szCs w:val="22"/>
        </w:rPr>
        <w:t xml:space="preserve">дерации;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б) специальные правительственные фонды;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в) бюджеты 16 з</w:t>
      </w:r>
      <w:r>
        <w:rPr>
          <w:sz w:val="28"/>
          <w:szCs w:val="22"/>
        </w:rPr>
        <w:t>е</w:t>
      </w:r>
      <w:r>
        <w:rPr>
          <w:sz w:val="28"/>
          <w:szCs w:val="22"/>
        </w:rPr>
        <w:t xml:space="preserve">мель (в т.ч. 5 восточногерманских);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 xml:space="preserve">г) более 10 </w:t>
      </w:r>
      <w:proofErr w:type="spellStart"/>
      <w:proofErr w:type="gramStart"/>
      <w:r>
        <w:rPr>
          <w:sz w:val="28"/>
          <w:szCs w:val="22"/>
        </w:rPr>
        <w:t>тыс</w:t>
      </w:r>
      <w:proofErr w:type="spellEnd"/>
      <w:proofErr w:type="gramEnd"/>
      <w:r>
        <w:rPr>
          <w:sz w:val="28"/>
          <w:szCs w:val="22"/>
        </w:rPr>
        <w:t xml:space="preserve"> общин.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 xml:space="preserve">В конституции Германии закреплено существование </w:t>
      </w:r>
      <w:r>
        <w:rPr>
          <w:i/>
          <w:iCs/>
          <w:sz w:val="28"/>
          <w:szCs w:val="22"/>
        </w:rPr>
        <w:t>двух уровней государственной власти — «федеративной республики», называемой федер</w:t>
      </w:r>
      <w:r>
        <w:rPr>
          <w:i/>
          <w:iCs/>
          <w:sz w:val="28"/>
          <w:szCs w:val="22"/>
        </w:rPr>
        <w:t>а</w:t>
      </w:r>
      <w:r>
        <w:rPr>
          <w:i/>
          <w:iCs/>
          <w:sz w:val="28"/>
          <w:szCs w:val="22"/>
        </w:rPr>
        <w:t>цией, и «земель», являющихся членами федерации.</w:t>
      </w:r>
      <w:r>
        <w:rPr>
          <w:sz w:val="28"/>
          <w:szCs w:val="22"/>
        </w:rPr>
        <w:t xml:space="preserve"> Земли сами являются государств</w:t>
      </w:r>
      <w:r>
        <w:rPr>
          <w:sz w:val="28"/>
          <w:szCs w:val="22"/>
        </w:rPr>
        <w:t>а</w:t>
      </w:r>
      <w:r>
        <w:rPr>
          <w:sz w:val="28"/>
          <w:szCs w:val="22"/>
        </w:rPr>
        <w:t xml:space="preserve">ми, объединенными в реальную федерацию, а не регионами фактически унитарного государства. Общины </w:t>
      </w:r>
      <w:r>
        <w:rPr>
          <w:i/>
          <w:iCs/>
          <w:sz w:val="28"/>
          <w:szCs w:val="22"/>
        </w:rPr>
        <w:t>не образуют третьего</w:t>
      </w:r>
      <w:r>
        <w:rPr>
          <w:sz w:val="28"/>
          <w:szCs w:val="22"/>
        </w:rPr>
        <w:t xml:space="preserve"> госуда</w:t>
      </w:r>
      <w:r>
        <w:rPr>
          <w:sz w:val="28"/>
          <w:szCs w:val="22"/>
        </w:rPr>
        <w:t>р</w:t>
      </w:r>
      <w:r>
        <w:rPr>
          <w:sz w:val="28"/>
          <w:szCs w:val="22"/>
        </w:rPr>
        <w:t>ственного уровня. Они являются частью земель, которые несут главную ответственность за над</w:t>
      </w:r>
      <w:r>
        <w:rPr>
          <w:sz w:val="28"/>
          <w:szCs w:val="22"/>
        </w:rPr>
        <w:t>е</w:t>
      </w:r>
      <w:r>
        <w:rPr>
          <w:sz w:val="28"/>
          <w:szCs w:val="22"/>
        </w:rPr>
        <w:t xml:space="preserve">ление общин соответствующими финансовыми ресурсами. </w:t>
      </w:r>
      <w:r>
        <w:rPr>
          <w:i/>
          <w:iCs/>
          <w:sz w:val="28"/>
          <w:szCs w:val="22"/>
        </w:rPr>
        <w:t>Главный смысл с</w:t>
      </w:r>
      <w:r>
        <w:rPr>
          <w:i/>
          <w:iCs/>
          <w:sz w:val="28"/>
          <w:szCs w:val="22"/>
        </w:rPr>
        <w:t>о</w:t>
      </w:r>
      <w:r>
        <w:rPr>
          <w:i/>
          <w:iCs/>
          <w:sz w:val="28"/>
          <w:szCs w:val="22"/>
        </w:rPr>
        <w:t>вершенствования финансовой системы</w:t>
      </w:r>
      <w:r>
        <w:rPr>
          <w:sz w:val="28"/>
          <w:szCs w:val="22"/>
        </w:rPr>
        <w:t xml:space="preserve"> Германии в н</w:t>
      </w:r>
      <w:r>
        <w:rPr>
          <w:sz w:val="28"/>
          <w:szCs w:val="22"/>
        </w:rPr>
        <w:t>а</w:t>
      </w:r>
      <w:r>
        <w:rPr>
          <w:sz w:val="28"/>
          <w:szCs w:val="22"/>
        </w:rPr>
        <w:t>стоящее время, как и бюджетной реформы 1970г., состоит в том, чтобы подчинить и доходы, и ра</w:t>
      </w:r>
      <w:r>
        <w:rPr>
          <w:sz w:val="28"/>
          <w:szCs w:val="22"/>
        </w:rPr>
        <w:t>с</w:t>
      </w:r>
      <w:r>
        <w:rPr>
          <w:sz w:val="28"/>
          <w:szCs w:val="22"/>
        </w:rPr>
        <w:t>ходы государства определенным целям эконом</w:t>
      </w:r>
      <w:r>
        <w:rPr>
          <w:sz w:val="28"/>
          <w:szCs w:val="22"/>
        </w:rPr>
        <w:t>и</w:t>
      </w:r>
      <w:r>
        <w:rPr>
          <w:sz w:val="28"/>
          <w:szCs w:val="22"/>
        </w:rPr>
        <w:t>ческой и социальной политики.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2"/>
        </w:rPr>
      </w:pP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bCs/>
          <w:sz w:val="28"/>
        </w:rPr>
        <w:t>2 Бюджетный процесс и финансовый контроль в Германии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0"/>
        </w:rPr>
      </w:pPr>
      <w:r>
        <w:rPr>
          <w:i/>
          <w:iCs/>
          <w:sz w:val="28"/>
          <w:szCs w:val="22"/>
        </w:rPr>
        <w:lastRenderedPageBreak/>
        <w:t>Бюджетный процесс соответствует федеративному характ</w:t>
      </w:r>
      <w:r>
        <w:rPr>
          <w:i/>
          <w:iCs/>
          <w:sz w:val="28"/>
          <w:szCs w:val="22"/>
        </w:rPr>
        <w:t>е</w:t>
      </w:r>
      <w:r>
        <w:rPr>
          <w:i/>
          <w:iCs/>
          <w:sz w:val="28"/>
          <w:szCs w:val="22"/>
        </w:rPr>
        <w:t xml:space="preserve">ру государственного строя, </w:t>
      </w:r>
      <w:r>
        <w:rPr>
          <w:sz w:val="28"/>
          <w:szCs w:val="22"/>
        </w:rPr>
        <w:t xml:space="preserve">определяется конституцией Германии </w:t>
      </w:r>
      <w:r>
        <w:rPr>
          <w:i/>
          <w:iCs/>
          <w:sz w:val="28"/>
          <w:szCs w:val="22"/>
        </w:rPr>
        <w:t>и состоит из четырех стадий:</w:t>
      </w:r>
      <w:r>
        <w:rPr>
          <w:sz w:val="28"/>
          <w:szCs w:val="20"/>
        </w:rPr>
        <w:t xml:space="preserve">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0"/>
        </w:rPr>
        <w:t>I</w:t>
      </w:r>
      <w:r>
        <w:rPr>
          <w:sz w:val="28"/>
        </w:rPr>
        <w:t xml:space="preserve"> - Составление проекта федерального бюджета;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II - Рассмотрение и утве</w:t>
      </w:r>
      <w:r>
        <w:rPr>
          <w:sz w:val="28"/>
          <w:szCs w:val="20"/>
        </w:rPr>
        <w:t>р</w:t>
      </w:r>
      <w:r>
        <w:rPr>
          <w:sz w:val="28"/>
          <w:szCs w:val="20"/>
        </w:rPr>
        <w:t xml:space="preserve">ждение бюджета парламентом;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III - Исполнение федерального бюджета;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0"/>
        </w:rPr>
        <w:t xml:space="preserve">IV - Составление отчета об исполнении бюджета и </w:t>
      </w:r>
      <w:proofErr w:type="gramStart"/>
      <w:r>
        <w:rPr>
          <w:sz w:val="28"/>
          <w:szCs w:val="20"/>
        </w:rPr>
        <w:t>контроль за</w:t>
      </w:r>
      <w:proofErr w:type="gramEnd"/>
      <w:r>
        <w:rPr>
          <w:sz w:val="28"/>
          <w:szCs w:val="20"/>
        </w:rPr>
        <w:t xml:space="preserve"> его испо</w:t>
      </w:r>
      <w:r>
        <w:rPr>
          <w:sz w:val="28"/>
          <w:szCs w:val="20"/>
        </w:rPr>
        <w:t>л</w:t>
      </w:r>
      <w:r>
        <w:rPr>
          <w:sz w:val="28"/>
          <w:szCs w:val="20"/>
        </w:rPr>
        <w:t>нением.</w:t>
      </w:r>
      <w:r>
        <w:rPr>
          <w:sz w:val="28"/>
          <w:szCs w:val="22"/>
        </w:rPr>
        <w:t xml:space="preserve">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Бюджетный год</w:t>
      </w:r>
      <w:r>
        <w:rPr>
          <w:sz w:val="28"/>
          <w:szCs w:val="22"/>
        </w:rPr>
        <w:t xml:space="preserve"> совпадает с </w:t>
      </w:r>
      <w:proofErr w:type="gramStart"/>
      <w:r>
        <w:rPr>
          <w:sz w:val="28"/>
          <w:szCs w:val="22"/>
        </w:rPr>
        <w:t>календарным</w:t>
      </w:r>
      <w:proofErr w:type="gramEnd"/>
      <w:r>
        <w:rPr>
          <w:sz w:val="28"/>
          <w:szCs w:val="22"/>
        </w:rPr>
        <w:t xml:space="preserve">: начинается 1 января и заканчивается 31 декабря. </w:t>
      </w:r>
      <w:r>
        <w:rPr>
          <w:i/>
          <w:iCs/>
          <w:sz w:val="28"/>
        </w:rPr>
        <w:t>В Германии установлен отраслевой принцип</w:t>
      </w:r>
      <w:r>
        <w:rPr>
          <w:sz w:val="28"/>
        </w:rPr>
        <w:t xml:space="preserve"> формирования бюджетной росписи с достаточно подробной детализ</w:t>
      </w:r>
      <w:r>
        <w:rPr>
          <w:sz w:val="28"/>
        </w:rPr>
        <w:t>а</w:t>
      </w:r>
      <w:r>
        <w:rPr>
          <w:sz w:val="28"/>
        </w:rPr>
        <w:t xml:space="preserve">цией ассигнований. </w:t>
      </w:r>
      <w:r>
        <w:rPr>
          <w:i/>
          <w:iCs/>
          <w:sz w:val="28"/>
        </w:rPr>
        <w:t xml:space="preserve">Предварительного и текущего </w:t>
      </w:r>
      <w:proofErr w:type="gramStart"/>
      <w:r>
        <w:rPr>
          <w:i/>
          <w:iCs/>
          <w:sz w:val="28"/>
        </w:rPr>
        <w:t>контроля</w:t>
      </w:r>
      <w:r>
        <w:rPr>
          <w:sz w:val="28"/>
        </w:rPr>
        <w:t xml:space="preserve"> за</w:t>
      </w:r>
      <w:proofErr w:type="gramEnd"/>
      <w:r>
        <w:rPr>
          <w:sz w:val="28"/>
        </w:rPr>
        <w:t xml:space="preserve"> этими вопросами со стороны федеральных органов власти в Ге</w:t>
      </w:r>
      <w:r>
        <w:rPr>
          <w:sz w:val="28"/>
        </w:rPr>
        <w:t>р</w:t>
      </w:r>
      <w:r>
        <w:rPr>
          <w:sz w:val="28"/>
        </w:rPr>
        <w:t>мании нет.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 xml:space="preserve">Проект федерального бюджета </w:t>
      </w:r>
      <w:r>
        <w:rPr>
          <w:sz w:val="28"/>
          <w:szCs w:val="22"/>
        </w:rPr>
        <w:t>сначала обсуждается и одобряется каб</w:t>
      </w:r>
      <w:r>
        <w:rPr>
          <w:sz w:val="28"/>
          <w:szCs w:val="22"/>
        </w:rPr>
        <w:t>и</w:t>
      </w:r>
      <w:r>
        <w:rPr>
          <w:sz w:val="28"/>
          <w:szCs w:val="22"/>
        </w:rPr>
        <w:t>нетом министров Германии. После правительственного одобрения проект бюджета передается на обсуждение в парламент, одн</w:t>
      </w:r>
      <w:r>
        <w:rPr>
          <w:sz w:val="28"/>
          <w:szCs w:val="22"/>
        </w:rPr>
        <w:t>о</w:t>
      </w:r>
      <w:r>
        <w:rPr>
          <w:sz w:val="28"/>
          <w:szCs w:val="22"/>
        </w:rPr>
        <w:t xml:space="preserve">временно в бундесрат и в бундестаг, которые утверждают его в виде закона.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В соответствии со ст. 82 ко</w:t>
      </w:r>
      <w:r>
        <w:rPr>
          <w:sz w:val="28"/>
          <w:szCs w:val="22"/>
        </w:rPr>
        <w:t>н</w:t>
      </w:r>
      <w:r>
        <w:rPr>
          <w:sz w:val="28"/>
          <w:szCs w:val="22"/>
        </w:rPr>
        <w:t>ституции принятый парламентом закон о федеральном бюджете до</w:t>
      </w:r>
      <w:r>
        <w:rPr>
          <w:sz w:val="28"/>
          <w:szCs w:val="22"/>
        </w:rPr>
        <w:t>л</w:t>
      </w:r>
      <w:r>
        <w:rPr>
          <w:sz w:val="28"/>
          <w:szCs w:val="22"/>
        </w:rPr>
        <w:t>жен быть подписан федеральным канцлером и министром финансов Германии, после ч</w:t>
      </w:r>
      <w:r>
        <w:rPr>
          <w:sz w:val="28"/>
          <w:szCs w:val="22"/>
        </w:rPr>
        <w:t>е</w:t>
      </w:r>
      <w:r>
        <w:rPr>
          <w:sz w:val="28"/>
          <w:szCs w:val="22"/>
        </w:rPr>
        <w:t>го передается на подпись президенту, который принимает решение об офиц</w:t>
      </w:r>
      <w:r>
        <w:rPr>
          <w:sz w:val="28"/>
          <w:szCs w:val="22"/>
        </w:rPr>
        <w:t>и</w:t>
      </w:r>
      <w:r>
        <w:rPr>
          <w:sz w:val="28"/>
          <w:szCs w:val="22"/>
        </w:rPr>
        <w:t xml:space="preserve">альной публикации данного закона. </w:t>
      </w:r>
      <w:r>
        <w:rPr>
          <w:i/>
          <w:iCs/>
          <w:sz w:val="28"/>
          <w:szCs w:val="22"/>
        </w:rPr>
        <w:t>После публикации бюджета он становится законом, обязательным для испо</w:t>
      </w:r>
      <w:r>
        <w:rPr>
          <w:i/>
          <w:iCs/>
          <w:sz w:val="28"/>
          <w:szCs w:val="22"/>
        </w:rPr>
        <w:t>л</w:t>
      </w:r>
      <w:r>
        <w:rPr>
          <w:i/>
          <w:iCs/>
          <w:sz w:val="28"/>
          <w:szCs w:val="22"/>
        </w:rPr>
        <w:t>нения</w:t>
      </w:r>
      <w:r>
        <w:rPr>
          <w:sz w:val="28"/>
          <w:szCs w:val="22"/>
        </w:rPr>
        <w:t>.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Организация процесса исполнения федерального бюджета</w:t>
      </w:r>
      <w:r>
        <w:rPr>
          <w:sz w:val="28"/>
          <w:szCs w:val="22"/>
        </w:rPr>
        <w:t xml:space="preserve"> Германии во</w:t>
      </w:r>
      <w:r>
        <w:rPr>
          <w:sz w:val="28"/>
          <w:szCs w:val="22"/>
        </w:rPr>
        <w:t>з</w:t>
      </w:r>
      <w:r>
        <w:rPr>
          <w:sz w:val="28"/>
          <w:szCs w:val="22"/>
        </w:rPr>
        <w:t>ложена, прежде всего, на федеральное правительство, министерства финансов и экономики Германии, другие ведомства, а также на правительства земель, которые пол</w:t>
      </w:r>
      <w:r>
        <w:rPr>
          <w:sz w:val="28"/>
          <w:szCs w:val="22"/>
        </w:rPr>
        <w:t>у</w:t>
      </w:r>
      <w:r>
        <w:rPr>
          <w:sz w:val="28"/>
          <w:szCs w:val="22"/>
        </w:rPr>
        <w:t xml:space="preserve">чают часть средств федерального бюджета. </w:t>
      </w:r>
      <w:r>
        <w:rPr>
          <w:i/>
          <w:iCs/>
          <w:sz w:val="28"/>
          <w:szCs w:val="22"/>
        </w:rPr>
        <w:t>В те же сроки и в такой же посл</w:t>
      </w:r>
      <w:r>
        <w:rPr>
          <w:i/>
          <w:iCs/>
          <w:sz w:val="28"/>
          <w:szCs w:val="22"/>
        </w:rPr>
        <w:t>е</w:t>
      </w:r>
      <w:r>
        <w:rPr>
          <w:i/>
          <w:iCs/>
          <w:sz w:val="28"/>
          <w:szCs w:val="22"/>
        </w:rPr>
        <w:t>довательности</w:t>
      </w:r>
      <w:r>
        <w:rPr>
          <w:sz w:val="28"/>
          <w:szCs w:val="22"/>
        </w:rPr>
        <w:t xml:space="preserve"> разрабатываются </w:t>
      </w:r>
      <w:r>
        <w:rPr>
          <w:i/>
          <w:iCs/>
          <w:sz w:val="28"/>
          <w:szCs w:val="22"/>
        </w:rPr>
        <w:t>проекты бюджетов земель и общин.</w:t>
      </w:r>
      <w:r>
        <w:rPr>
          <w:sz w:val="28"/>
          <w:szCs w:val="22"/>
        </w:rPr>
        <w:t xml:space="preserve">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Бю</w:t>
      </w:r>
      <w:r>
        <w:rPr>
          <w:i/>
          <w:iCs/>
          <w:sz w:val="28"/>
          <w:szCs w:val="22"/>
        </w:rPr>
        <w:t>д</w:t>
      </w:r>
      <w:r>
        <w:rPr>
          <w:i/>
          <w:iCs/>
          <w:sz w:val="28"/>
          <w:szCs w:val="22"/>
        </w:rPr>
        <w:t>жеты земель</w:t>
      </w:r>
      <w:r>
        <w:rPr>
          <w:sz w:val="28"/>
          <w:szCs w:val="22"/>
        </w:rPr>
        <w:t xml:space="preserve"> утверждаются ландтагами, как правило, на один год. Для покр</w:t>
      </w:r>
      <w:r>
        <w:rPr>
          <w:sz w:val="28"/>
          <w:szCs w:val="22"/>
        </w:rPr>
        <w:t>ы</w:t>
      </w:r>
      <w:r>
        <w:rPr>
          <w:sz w:val="28"/>
          <w:szCs w:val="22"/>
        </w:rPr>
        <w:t>тия кассового разрыва в связи с неравномерным поступлением налогов земли имеют право выпускать краткосрочные займы. Однако обращение к займам требует разрешения федерального прав</w:t>
      </w:r>
      <w:r>
        <w:rPr>
          <w:sz w:val="28"/>
          <w:szCs w:val="22"/>
        </w:rPr>
        <w:t>и</w:t>
      </w:r>
      <w:r>
        <w:rPr>
          <w:sz w:val="28"/>
          <w:szCs w:val="22"/>
        </w:rPr>
        <w:t>тельства.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sz w:val="28"/>
          <w:szCs w:val="22"/>
        </w:rPr>
      </w:pP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 Доходы бюджетной системы и р</w:t>
      </w:r>
      <w:r>
        <w:rPr>
          <w:b/>
          <w:bCs/>
          <w:sz w:val="28"/>
        </w:rPr>
        <w:t>асходы</w:t>
      </w:r>
      <w:r>
        <w:rPr>
          <w:b/>
          <w:bCs/>
          <w:sz w:val="28"/>
          <w:szCs w:val="28"/>
        </w:rPr>
        <w:t xml:space="preserve"> бюджетов Германии.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bCs/>
          <w:sz w:val="28"/>
          <w:szCs w:val="28"/>
        </w:rPr>
        <w:t>С</w:t>
      </w:r>
      <w:r>
        <w:rPr>
          <w:b/>
          <w:bCs/>
          <w:sz w:val="28"/>
        </w:rPr>
        <w:t>истема финансового в</w:t>
      </w:r>
      <w:r>
        <w:rPr>
          <w:b/>
          <w:bCs/>
          <w:sz w:val="28"/>
        </w:rPr>
        <w:t>ы</w:t>
      </w:r>
      <w:r>
        <w:rPr>
          <w:b/>
          <w:bCs/>
          <w:sz w:val="28"/>
        </w:rPr>
        <w:t>равнивания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22"/>
        </w:rPr>
      </w:pPr>
      <w:r>
        <w:rPr>
          <w:bCs/>
          <w:i/>
          <w:iCs/>
          <w:sz w:val="28"/>
          <w:szCs w:val="22"/>
        </w:rPr>
        <w:t>В</w:t>
      </w:r>
      <w:r>
        <w:rPr>
          <w:bCs/>
          <w:sz w:val="28"/>
          <w:szCs w:val="22"/>
        </w:rPr>
        <w:t xml:space="preserve"> </w:t>
      </w:r>
      <w:r>
        <w:rPr>
          <w:bCs/>
          <w:i/>
          <w:iCs/>
          <w:sz w:val="28"/>
          <w:szCs w:val="22"/>
        </w:rPr>
        <w:t>формировании доходов бюджета особую роль играет налог</w:t>
      </w:r>
      <w:r>
        <w:rPr>
          <w:bCs/>
          <w:i/>
          <w:iCs/>
          <w:sz w:val="28"/>
          <w:szCs w:val="22"/>
        </w:rPr>
        <w:t>о</w:t>
      </w:r>
      <w:r>
        <w:rPr>
          <w:bCs/>
          <w:i/>
          <w:iCs/>
          <w:sz w:val="28"/>
          <w:szCs w:val="22"/>
        </w:rPr>
        <w:t xml:space="preserve">вая политика </w:t>
      </w:r>
      <w:r>
        <w:rPr>
          <w:bCs/>
          <w:sz w:val="28"/>
          <w:szCs w:val="22"/>
        </w:rPr>
        <w:t xml:space="preserve">как важнейшая </w:t>
      </w:r>
      <w:r>
        <w:rPr>
          <w:bCs/>
          <w:i/>
          <w:iCs/>
          <w:sz w:val="28"/>
          <w:szCs w:val="22"/>
        </w:rPr>
        <w:t>подсистема финансовой политики</w:t>
      </w:r>
      <w:r>
        <w:rPr>
          <w:bCs/>
          <w:sz w:val="28"/>
          <w:szCs w:val="22"/>
        </w:rPr>
        <w:t>. Государственным актом, р</w:t>
      </w:r>
      <w:r>
        <w:rPr>
          <w:bCs/>
          <w:sz w:val="28"/>
          <w:szCs w:val="22"/>
        </w:rPr>
        <w:t>е</w:t>
      </w:r>
      <w:r>
        <w:rPr>
          <w:bCs/>
          <w:sz w:val="28"/>
          <w:szCs w:val="22"/>
        </w:rPr>
        <w:t>гулирующим общие вопросы налоговой политики, является «Положение о н</w:t>
      </w:r>
      <w:r>
        <w:rPr>
          <w:bCs/>
          <w:sz w:val="28"/>
          <w:szCs w:val="22"/>
        </w:rPr>
        <w:t>а</w:t>
      </w:r>
      <w:r>
        <w:rPr>
          <w:bCs/>
          <w:sz w:val="28"/>
          <w:szCs w:val="22"/>
        </w:rPr>
        <w:t xml:space="preserve">логах и платежах», действующее с 1977г. </w:t>
      </w:r>
      <w:r>
        <w:rPr>
          <w:bCs/>
          <w:i/>
          <w:iCs/>
          <w:sz w:val="28"/>
          <w:szCs w:val="22"/>
        </w:rPr>
        <w:t>Современная налоговая система Германии основывается на принципах</w:t>
      </w:r>
      <w:r>
        <w:rPr>
          <w:bCs/>
          <w:sz w:val="28"/>
          <w:szCs w:val="22"/>
        </w:rPr>
        <w:t>, заложе</w:t>
      </w:r>
      <w:r>
        <w:rPr>
          <w:bCs/>
          <w:sz w:val="28"/>
          <w:szCs w:val="22"/>
        </w:rPr>
        <w:t>н</w:t>
      </w:r>
      <w:r>
        <w:rPr>
          <w:bCs/>
          <w:sz w:val="28"/>
          <w:szCs w:val="22"/>
        </w:rPr>
        <w:t xml:space="preserve">ных </w:t>
      </w:r>
      <w:proofErr w:type="spellStart"/>
      <w:r>
        <w:rPr>
          <w:bCs/>
          <w:i/>
          <w:iCs/>
          <w:sz w:val="28"/>
          <w:szCs w:val="22"/>
        </w:rPr>
        <w:t>Л.Эрхардом</w:t>
      </w:r>
      <w:proofErr w:type="spellEnd"/>
      <w:r>
        <w:rPr>
          <w:bCs/>
          <w:i/>
          <w:iCs/>
          <w:sz w:val="28"/>
          <w:szCs w:val="22"/>
        </w:rPr>
        <w:t>:</w:t>
      </w:r>
      <w:r>
        <w:rPr>
          <w:bCs/>
          <w:sz w:val="28"/>
          <w:szCs w:val="22"/>
        </w:rPr>
        <w:t xml:space="preserve"> </w:t>
      </w:r>
    </w:p>
    <w:p w:rsidR="00FD6541" w:rsidRDefault="00FD6541" w:rsidP="00FD6541">
      <w:pPr>
        <w:numPr>
          <w:ilvl w:val="0"/>
          <w:numId w:val="1"/>
        </w:numPr>
        <w:shd w:val="clear" w:color="auto" w:fill="FFFFFF"/>
        <w:tabs>
          <w:tab w:val="clear" w:pos="1287"/>
          <w:tab w:val="num" w:pos="900"/>
        </w:tabs>
        <w:autoSpaceDE w:val="0"/>
        <w:autoSpaceDN w:val="0"/>
        <w:adjustRightInd w:val="0"/>
        <w:ind w:left="0" w:firstLine="567"/>
        <w:jc w:val="both"/>
        <w:rPr>
          <w:bCs/>
          <w:sz w:val="28"/>
          <w:szCs w:val="22"/>
        </w:rPr>
      </w:pPr>
      <w:r>
        <w:rPr>
          <w:bCs/>
          <w:sz w:val="28"/>
          <w:szCs w:val="22"/>
        </w:rPr>
        <w:t xml:space="preserve">налоги должны </w:t>
      </w:r>
      <w:proofErr w:type="gramStart"/>
      <w:r>
        <w:rPr>
          <w:bCs/>
          <w:sz w:val="28"/>
          <w:szCs w:val="22"/>
        </w:rPr>
        <w:t>быть</w:t>
      </w:r>
      <w:proofErr w:type="gramEnd"/>
      <w:r>
        <w:rPr>
          <w:bCs/>
          <w:sz w:val="28"/>
          <w:szCs w:val="22"/>
        </w:rPr>
        <w:t xml:space="preserve"> возможно минимальными; </w:t>
      </w:r>
    </w:p>
    <w:p w:rsidR="00FD6541" w:rsidRDefault="00FD6541" w:rsidP="00FD6541">
      <w:pPr>
        <w:numPr>
          <w:ilvl w:val="0"/>
          <w:numId w:val="1"/>
        </w:numPr>
        <w:shd w:val="clear" w:color="auto" w:fill="FFFFFF"/>
        <w:tabs>
          <w:tab w:val="clear" w:pos="1287"/>
          <w:tab w:val="num" w:pos="900"/>
        </w:tabs>
        <w:autoSpaceDE w:val="0"/>
        <w:autoSpaceDN w:val="0"/>
        <w:adjustRightInd w:val="0"/>
        <w:ind w:left="0" w:firstLine="567"/>
        <w:jc w:val="both"/>
        <w:rPr>
          <w:bCs/>
          <w:sz w:val="28"/>
          <w:szCs w:val="22"/>
        </w:rPr>
      </w:pPr>
      <w:r>
        <w:rPr>
          <w:bCs/>
          <w:sz w:val="28"/>
          <w:szCs w:val="22"/>
        </w:rPr>
        <w:t>величина налогов должна находиться в соо</w:t>
      </w:r>
      <w:r>
        <w:rPr>
          <w:bCs/>
          <w:sz w:val="28"/>
          <w:szCs w:val="22"/>
        </w:rPr>
        <w:t>т</w:t>
      </w:r>
      <w:r>
        <w:rPr>
          <w:bCs/>
          <w:sz w:val="28"/>
          <w:szCs w:val="22"/>
        </w:rPr>
        <w:t xml:space="preserve">ветствии с объемом оказываемых государством услуг; </w:t>
      </w:r>
    </w:p>
    <w:p w:rsidR="00FD6541" w:rsidRDefault="00FD6541" w:rsidP="00FD6541">
      <w:pPr>
        <w:numPr>
          <w:ilvl w:val="0"/>
          <w:numId w:val="1"/>
        </w:numPr>
        <w:shd w:val="clear" w:color="auto" w:fill="FFFFFF"/>
        <w:tabs>
          <w:tab w:val="clear" w:pos="1287"/>
          <w:tab w:val="num" w:pos="900"/>
        </w:tabs>
        <w:autoSpaceDE w:val="0"/>
        <w:autoSpaceDN w:val="0"/>
        <w:adjustRightInd w:val="0"/>
        <w:ind w:left="0" w:firstLine="567"/>
        <w:jc w:val="both"/>
        <w:rPr>
          <w:bCs/>
          <w:sz w:val="28"/>
          <w:szCs w:val="22"/>
        </w:rPr>
      </w:pPr>
      <w:r>
        <w:rPr>
          <w:bCs/>
          <w:sz w:val="28"/>
          <w:szCs w:val="22"/>
        </w:rPr>
        <w:lastRenderedPageBreak/>
        <w:t>налоги не должны пр</w:t>
      </w:r>
      <w:r>
        <w:rPr>
          <w:bCs/>
          <w:sz w:val="28"/>
          <w:szCs w:val="22"/>
        </w:rPr>
        <w:t>е</w:t>
      </w:r>
      <w:r>
        <w:rPr>
          <w:bCs/>
          <w:sz w:val="28"/>
          <w:szCs w:val="22"/>
        </w:rPr>
        <w:t xml:space="preserve">пятствовать конкуренции; </w:t>
      </w:r>
    </w:p>
    <w:p w:rsidR="00FD6541" w:rsidRDefault="00FD6541" w:rsidP="00FD6541">
      <w:pPr>
        <w:numPr>
          <w:ilvl w:val="0"/>
          <w:numId w:val="1"/>
        </w:numPr>
        <w:shd w:val="clear" w:color="auto" w:fill="FFFFFF"/>
        <w:tabs>
          <w:tab w:val="clear" w:pos="1287"/>
          <w:tab w:val="num" w:pos="900"/>
        </w:tabs>
        <w:autoSpaceDE w:val="0"/>
        <w:autoSpaceDN w:val="0"/>
        <w:adjustRightInd w:val="0"/>
        <w:ind w:left="0" w:firstLine="567"/>
        <w:jc w:val="both"/>
        <w:rPr>
          <w:bCs/>
          <w:sz w:val="28"/>
          <w:szCs w:val="22"/>
        </w:rPr>
      </w:pPr>
      <w:r>
        <w:rPr>
          <w:bCs/>
          <w:sz w:val="28"/>
          <w:szCs w:val="22"/>
        </w:rPr>
        <w:t>налоги должны соответствовать структурной пол</w:t>
      </w:r>
      <w:r>
        <w:rPr>
          <w:bCs/>
          <w:sz w:val="28"/>
          <w:szCs w:val="22"/>
        </w:rPr>
        <w:t>и</w:t>
      </w:r>
      <w:r>
        <w:rPr>
          <w:bCs/>
          <w:sz w:val="28"/>
          <w:szCs w:val="22"/>
        </w:rPr>
        <w:t>тике и обеспечивать справедливое распределение доходов в обществе; налог</w:t>
      </w:r>
      <w:r>
        <w:rPr>
          <w:bCs/>
          <w:sz w:val="28"/>
          <w:szCs w:val="22"/>
        </w:rPr>
        <w:t>о</w:t>
      </w:r>
      <w:r>
        <w:rPr>
          <w:bCs/>
          <w:sz w:val="28"/>
          <w:szCs w:val="22"/>
        </w:rPr>
        <w:t xml:space="preserve">вая система должна исключать двойное налогообложение; </w:t>
      </w:r>
    </w:p>
    <w:p w:rsidR="00FD6541" w:rsidRDefault="00FD6541" w:rsidP="00FD6541">
      <w:pPr>
        <w:numPr>
          <w:ilvl w:val="0"/>
          <w:numId w:val="1"/>
        </w:numPr>
        <w:shd w:val="clear" w:color="auto" w:fill="FFFFFF"/>
        <w:tabs>
          <w:tab w:val="clear" w:pos="1287"/>
          <w:tab w:val="num" w:pos="900"/>
        </w:tabs>
        <w:autoSpaceDE w:val="0"/>
        <w:autoSpaceDN w:val="0"/>
        <w:adjustRightInd w:val="0"/>
        <w:ind w:left="0" w:firstLine="567"/>
        <w:jc w:val="both"/>
        <w:rPr>
          <w:sz w:val="28"/>
        </w:rPr>
      </w:pPr>
      <w:r>
        <w:rPr>
          <w:bCs/>
          <w:sz w:val="28"/>
          <w:szCs w:val="22"/>
        </w:rPr>
        <w:t>при налогооблож</w:t>
      </w:r>
      <w:r>
        <w:rPr>
          <w:bCs/>
          <w:sz w:val="28"/>
          <w:szCs w:val="22"/>
        </w:rPr>
        <w:t>е</w:t>
      </w:r>
      <w:r>
        <w:rPr>
          <w:bCs/>
          <w:sz w:val="28"/>
          <w:szCs w:val="22"/>
        </w:rPr>
        <w:t>нии должна учитываться целесообразность взимания нал</w:t>
      </w:r>
      <w:r>
        <w:rPr>
          <w:bCs/>
          <w:sz w:val="28"/>
          <w:szCs w:val="22"/>
        </w:rPr>
        <w:t>о</w:t>
      </w:r>
      <w:r>
        <w:rPr>
          <w:bCs/>
          <w:sz w:val="28"/>
          <w:szCs w:val="22"/>
        </w:rPr>
        <w:t>га, т.е. окупаемость затрат на его взимание.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22"/>
        </w:rPr>
      </w:pPr>
      <w:r>
        <w:rPr>
          <w:bCs/>
          <w:sz w:val="28"/>
          <w:szCs w:val="22"/>
        </w:rPr>
        <w:t>В соответствии с объектом налогообложения налоговое законодател</w:t>
      </w:r>
      <w:r>
        <w:rPr>
          <w:bCs/>
          <w:sz w:val="28"/>
          <w:szCs w:val="22"/>
        </w:rPr>
        <w:t>ь</w:t>
      </w:r>
      <w:r>
        <w:rPr>
          <w:bCs/>
          <w:sz w:val="28"/>
          <w:szCs w:val="22"/>
        </w:rPr>
        <w:t xml:space="preserve">ство Германии </w:t>
      </w:r>
      <w:r>
        <w:rPr>
          <w:bCs/>
          <w:i/>
          <w:iCs/>
          <w:sz w:val="28"/>
          <w:szCs w:val="22"/>
        </w:rPr>
        <w:t>выделяет 3 вида налогов</w:t>
      </w:r>
      <w:r>
        <w:rPr>
          <w:bCs/>
          <w:sz w:val="28"/>
          <w:szCs w:val="22"/>
        </w:rPr>
        <w:t xml:space="preserve">: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22"/>
        </w:rPr>
      </w:pPr>
      <w:r>
        <w:rPr>
          <w:bCs/>
          <w:sz w:val="28"/>
          <w:szCs w:val="22"/>
        </w:rPr>
        <w:t>1) налог на собственность -</w:t>
      </w:r>
      <w:r>
        <w:rPr>
          <w:sz w:val="28"/>
          <w:szCs w:val="22"/>
        </w:rPr>
        <w:t xml:space="preserve"> </w:t>
      </w:r>
      <w:r>
        <w:rPr>
          <w:bCs/>
          <w:sz w:val="28"/>
          <w:szCs w:val="22"/>
        </w:rPr>
        <w:t>налоги на дох</w:t>
      </w:r>
      <w:r>
        <w:rPr>
          <w:bCs/>
          <w:sz w:val="28"/>
          <w:szCs w:val="22"/>
        </w:rPr>
        <w:t>о</w:t>
      </w:r>
      <w:r>
        <w:rPr>
          <w:bCs/>
          <w:sz w:val="28"/>
          <w:szCs w:val="22"/>
        </w:rPr>
        <w:t>ды (подоходный налог, налог на прибыль корпор</w:t>
      </w:r>
      <w:r>
        <w:rPr>
          <w:bCs/>
          <w:sz w:val="28"/>
          <w:szCs w:val="22"/>
        </w:rPr>
        <w:t>а</w:t>
      </w:r>
      <w:r>
        <w:rPr>
          <w:bCs/>
          <w:sz w:val="28"/>
          <w:szCs w:val="22"/>
        </w:rPr>
        <w:t>ций);</w:t>
      </w:r>
      <w:r>
        <w:rPr>
          <w:sz w:val="28"/>
          <w:szCs w:val="22"/>
        </w:rPr>
        <w:t xml:space="preserve"> </w:t>
      </w:r>
      <w:r>
        <w:rPr>
          <w:bCs/>
          <w:sz w:val="28"/>
          <w:szCs w:val="22"/>
        </w:rPr>
        <w:t>налоги на имущество (налог на наследство, на земельный участок, на транспор</w:t>
      </w:r>
      <w:r>
        <w:rPr>
          <w:bCs/>
          <w:sz w:val="28"/>
          <w:szCs w:val="22"/>
        </w:rPr>
        <w:t>т</w:t>
      </w:r>
      <w:r>
        <w:rPr>
          <w:bCs/>
          <w:sz w:val="28"/>
          <w:szCs w:val="22"/>
        </w:rPr>
        <w:t xml:space="preserve">ные средства и пр.);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2) налог на обращение - косвенные налоги: НДС, н</w:t>
      </w:r>
      <w:r>
        <w:rPr>
          <w:sz w:val="28"/>
          <w:szCs w:val="22"/>
        </w:rPr>
        <w:t>а</w:t>
      </w:r>
      <w:r>
        <w:rPr>
          <w:sz w:val="28"/>
          <w:szCs w:val="22"/>
        </w:rPr>
        <w:t xml:space="preserve">лог на страховые операции;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3) налог на потребление — а</w:t>
      </w:r>
      <w:r>
        <w:rPr>
          <w:sz w:val="28"/>
          <w:szCs w:val="22"/>
        </w:rPr>
        <w:t>к</w:t>
      </w:r>
      <w:r>
        <w:rPr>
          <w:sz w:val="28"/>
          <w:szCs w:val="22"/>
        </w:rPr>
        <w:t>цизы.</w:t>
      </w:r>
    </w:p>
    <w:p w:rsidR="00FD6541" w:rsidRDefault="00FD6541" w:rsidP="00FD6541">
      <w:pPr>
        <w:pStyle w:val="2"/>
        <w:spacing w:after="0" w:line="240" w:lineRule="auto"/>
        <w:ind w:firstLine="567"/>
        <w:jc w:val="both"/>
        <w:rPr>
          <w:sz w:val="28"/>
        </w:rPr>
      </w:pPr>
      <w:r>
        <w:rPr>
          <w:i/>
          <w:iCs/>
          <w:sz w:val="28"/>
        </w:rPr>
        <w:t>Налоговые поступления составляют около 80% всех доходов</w:t>
      </w:r>
      <w:r>
        <w:rPr>
          <w:sz w:val="28"/>
        </w:rPr>
        <w:t xml:space="preserve"> консолид</w:t>
      </w:r>
      <w:r>
        <w:rPr>
          <w:sz w:val="28"/>
        </w:rPr>
        <w:t>и</w:t>
      </w:r>
      <w:r>
        <w:rPr>
          <w:sz w:val="28"/>
        </w:rPr>
        <w:t xml:space="preserve">рованного бюджета, причем на 2/3 они формируются за счет прямых налогов (подоходного, промыслового и налога на прибыль), а также за счет НДС. </w:t>
      </w:r>
      <w:r>
        <w:rPr>
          <w:i/>
          <w:iCs/>
          <w:sz w:val="28"/>
        </w:rPr>
        <w:t>Налоги Германии делятся на общие, федеральные, земельные и мес</w:t>
      </w:r>
      <w:r>
        <w:rPr>
          <w:i/>
          <w:iCs/>
          <w:sz w:val="28"/>
        </w:rPr>
        <w:t>т</w:t>
      </w:r>
      <w:r>
        <w:rPr>
          <w:i/>
          <w:iCs/>
          <w:sz w:val="28"/>
        </w:rPr>
        <w:t>ные (общинные или коммунальные), а также пошлины.</w:t>
      </w:r>
      <w:r>
        <w:rPr>
          <w:sz w:val="28"/>
        </w:rPr>
        <w:t xml:space="preserve"> Такое деление соответствует поступл</w:t>
      </w:r>
      <w:r>
        <w:rPr>
          <w:sz w:val="28"/>
        </w:rPr>
        <w:t>е</w:t>
      </w:r>
      <w:r>
        <w:rPr>
          <w:sz w:val="28"/>
        </w:rPr>
        <w:t>нию налогов в соответствующие бюджеты. Общие налоги распределяются м</w:t>
      </w:r>
      <w:r>
        <w:rPr>
          <w:sz w:val="28"/>
        </w:rPr>
        <w:t>е</w:t>
      </w:r>
      <w:r>
        <w:rPr>
          <w:sz w:val="28"/>
        </w:rPr>
        <w:t>жду бюджетами разных уровней, а пошлины служат одним из источников формиров</w:t>
      </w:r>
      <w:r>
        <w:rPr>
          <w:sz w:val="28"/>
        </w:rPr>
        <w:t>а</w:t>
      </w:r>
      <w:r>
        <w:rPr>
          <w:sz w:val="28"/>
        </w:rPr>
        <w:t>ния бюджета ЕС.</w:t>
      </w:r>
      <w:r>
        <w:rPr>
          <w:sz w:val="28"/>
          <w:szCs w:val="22"/>
        </w:rPr>
        <w:t xml:space="preserve"> Система распределения налогов между бюджетами разных уровней предста</w:t>
      </w:r>
      <w:r>
        <w:rPr>
          <w:sz w:val="28"/>
          <w:szCs w:val="22"/>
        </w:rPr>
        <w:t>в</w:t>
      </w:r>
      <w:r>
        <w:rPr>
          <w:sz w:val="28"/>
          <w:szCs w:val="22"/>
        </w:rPr>
        <w:t>лена в таблице 3.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18"/>
        </w:rPr>
      </w:pPr>
      <w:r>
        <w:rPr>
          <w:sz w:val="28"/>
          <w:szCs w:val="22"/>
        </w:rPr>
        <w:t xml:space="preserve">Таблица 3 - </w:t>
      </w:r>
      <w:r>
        <w:rPr>
          <w:bCs/>
          <w:sz w:val="28"/>
          <w:szCs w:val="18"/>
        </w:rPr>
        <w:t>Система распределения налогов между уровнями бю</w:t>
      </w:r>
      <w:r>
        <w:rPr>
          <w:bCs/>
          <w:sz w:val="28"/>
          <w:szCs w:val="18"/>
        </w:rPr>
        <w:t>д</w:t>
      </w:r>
      <w:r>
        <w:rPr>
          <w:bCs/>
          <w:sz w:val="28"/>
          <w:szCs w:val="18"/>
        </w:rPr>
        <w:t>жетной системы, %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jc w:val="center"/>
        <w:rPr>
          <w:sz w:val="28"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00"/>
        <w:gridCol w:w="2340"/>
        <w:gridCol w:w="1800"/>
        <w:gridCol w:w="1800"/>
      </w:tblGrid>
      <w:tr w:rsidR="00FD6541" w:rsidTr="00887FA5">
        <w:tblPrEx>
          <w:tblCellMar>
            <w:top w:w="0" w:type="dxa"/>
            <w:bottom w:w="0" w:type="dxa"/>
          </w:tblCellMar>
        </w:tblPrEx>
        <w:trPr>
          <w:cantSplit/>
          <w:trHeight w:val="332"/>
        </w:trPr>
        <w:tc>
          <w:tcPr>
            <w:tcW w:w="360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Налоги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Поступл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ния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>: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360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федеральный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бюджеты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бюджеты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щин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cantSplit/>
          <w:trHeight w:val="298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Подоходный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 (с 1980г.)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42,5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42,5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15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cantSplit/>
          <w:trHeight w:val="765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 xml:space="preserve">НДС до </w:t>
            </w:r>
            <w:smartTag w:uri="urn:schemas-microsoft-com:office:smarttags" w:element="metricconverter">
              <w:smartTagPr>
                <w:attr w:name="ProductID" w:val="1995 г"/>
              </w:smartTagPr>
              <w:r>
                <w:rPr>
                  <w:szCs w:val="20"/>
                </w:rPr>
                <w:t>1995 г</w:t>
              </w:r>
            </w:smartTag>
            <w:r>
              <w:rPr>
                <w:szCs w:val="20"/>
              </w:rPr>
              <w:t>.</w:t>
            </w:r>
          </w:p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 xml:space="preserve">НДС с </w:t>
            </w:r>
            <w:smartTag w:uri="urn:schemas-microsoft-com:office:smarttags" w:element="metricconverter">
              <w:smartTagPr>
                <w:attr w:name="ProductID" w:val="1995 г"/>
              </w:smartTagPr>
              <w:r>
                <w:rPr>
                  <w:szCs w:val="20"/>
                </w:rPr>
                <w:t>1995 г</w:t>
              </w:r>
            </w:smartTag>
            <w:r>
              <w:rPr>
                <w:szCs w:val="20"/>
              </w:rPr>
              <w:t>.</w:t>
            </w:r>
          </w:p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НДС в настоящее время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63</w:t>
            </w:r>
          </w:p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56</w:t>
            </w:r>
          </w:p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52,1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37</w:t>
            </w:r>
          </w:p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44</w:t>
            </w:r>
          </w:p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46,02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—</w:t>
            </w:r>
          </w:p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—</w:t>
            </w:r>
          </w:p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1,88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Налог на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быль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50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50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-</w:t>
            </w:r>
          </w:p>
        </w:tc>
      </w:tr>
      <w:tr w:rsidR="00FD6541" w:rsidTr="00887FA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Промысл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вый налог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41" w:rsidRDefault="00FD654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82</w:t>
            </w:r>
          </w:p>
        </w:tc>
      </w:tr>
    </w:tbl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i/>
          <w:iCs/>
          <w:sz w:val="28"/>
          <w:szCs w:val="22"/>
        </w:rPr>
      </w:pP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Основное содержание налоговой реформы</w:t>
      </w:r>
      <w:r>
        <w:rPr>
          <w:sz w:val="28"/>
          <w:szCs w:val="22"/>
        </w:rPr>
        <w:t xml:space="preserve"> - это тарифная реформа и р</w:t>
      </w:r>
      <w:r>
        <w:rPr>
          <w:sz w:val="28"/>
          <w:szCs w:val="22"/>
        </w:rPr>
        <w:t>е</w:t>
      </w:r>
      <w:r>
        <w:rPr>
          <w:sz w:val="28"/>
          <w:szCs w:val="22"/>
        </w:rPr>
        <w:t xml:space="preserve">форма налогообложения предпринимателей. </w:t>
      </w:r>
      <w:r>
        <w:rPr>
          <w:sz w:val="28"/>
        </w:rPr>
        <w:t>Тарифная реформа ослабила нал</w:t>
      </w:r>
      <w:r>
        <w:rPr>
          <w:sz w:val="28"/>
        </w:rPr>
        <w:t>о</w:t>
      </w:r>
      <w:r>
        <w:rPr>
          <w:sz w:val="28"/>
        </w:rPr>
        <w:t xml:space="preserve">говую нагрузку на всех налогоплательщиков. </w:t>
      </w:r>
      <w:r>
        <w:rPr>
          <w:i/>
          <w:iCs/>
          <w:sz w:val="28"/>
          <w:szCs w:val="22"/>
        </w:rPr>
        <w:t>Налоговый обмен</w:t>
      </w:r>
      <w:r>
        <w:rPr>
          <w:sz w:val="28"/>
          <w:szCs w:val="22"/>
        </w:rPr>
        <w:t xml:space="preserve"> способствовал укреплению доходов общин, умен</w:t>
      </w:r>
      <w:r>
        <w:rPr>
          <w:sz w:val="28"/>
          <w:szCs w:val="22"/>
        </w:rPr>
        <w:t>ь</w:t>
      </w:r>
      <w:r>
        <w:rPr>
          <w:sz w:val="28"/>
          <w:szCs w:val="22"/>
        </w:rPr>
        <w:t xml:space="preserve">шению различий в доходах между ними.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Вертикальное финансовое выравнивание</w:t>
      </w:r>
      <w:r>
        <w:rPr>
          <w:sz w:val="28"/>
          <w:szCs w:val="22"/>
        </w:rPr>
        <w:t xml:space="preserve"> происходит через распред</w:t>
      </w:r>
      <w:r>
        <w:rPr>
          <w:sz w:val="28"/>
          <w:szCs w:val="22"/>
        </w:rPr>
        <w:t>е</w:t>
      </w:r>
      <w:r>
        <w:rPr>
          <w:sz w:val="28"/>
          <w:szCs w:val="22"/>
        </w:rPr>
        <w:t xml:space="preserve">ление доходов между уровнями бюджетной системы — федерацией, землями и общинами в соответствии с возложенными на них полномочиями. </w:t>
      </w:r>
      <w:r>
        <w:rPr>
          <w:sz w:val="28"/>
          <w:szCs w:val="22"/>
        </w:rPr>
        <w:lastRenderedPageBreak/>
        <w:t>При этом используется закрепление доходов полностью или частично за определенным уровнем бюджетной сист</w:t>
      </w:r>
      <w:r>
        <w:rPr>
          <w:sz w:val="28"/>
          <w:szCs w:val="22"/>
        </w:rPr>
        <w:t>е</w:t>
      </w:r>
      <w:r>
        <w:rPr>
          <w:sz w:val="28"/>
          <w:szCs w:val="22"/>
        </w:rPr>
        <w:t xml:space="preserve">мы на долговременной основе. </w:t>
      </w:r>
      <w:r>
        <w:rPr>
          <w:i/>
          <w:iCs/>
          <w:sz w:val="28"/>
          <w:szCs w:val="22"/>
        </w:rPr>
        <w:t>Главный инструмент в системе финансового выравнивания</w:t>
      </w:r>
      <w:r>
        <w:rPr>
          <w:sz w:val="28"/>
          <w:szCs w:val="22"/>
        </w:rPr>
        <w:t xml:space="preserve">— </w:t>
      </w:r>
      <w:proofErr w:type="gramStart"/>
      <w:r>
        <w:rPr>
          <w:sz w:val="28"/>
          <w:szCs w:val="22"/>
        </w:rPr>
        <w:t>НД</w:t>
      </w:r>
      <w:proofErr w:type="gramEnd"/>
      <w:r>
        <w:rPr>
          <w:sz w:val="28"/>
          <w:szCs w:val="22"/>
        </w:rPr>
        <w:t>С, с помощью которого обеспеч</w:t>
      </w:r>
      <w:r>
        <w:rPr>
          <w:sz w:val="28"/>
          <w:szCs w:val="22"/>
        </w:rPr>
        <w:t>и</w:t>
      </w:r>
      <w:r>
        <w:rPr>
          <w:sz w:val="28"/>
          <w:szCs w:val="22"/>
        </w:rPr>
        <w:t xml:space="preserve">вается как вертикальное финансовое выравнивание между федерацией и землями, </w:t>
      </w:r>
      <w:r>
        <w:rPr>
          <w:i/>
          <w:iCs/>
          <w:sz w:val="28"/>
          <w:szCs w:val="22"/>
        </w:rPr>
        <w:t>так и горизонтальное</w:t>
      </w:r>
      <w:r>
        <w:rPr>
          <w:sz w:val="28"/>
          <w:szCs w:val="22"/>
        </w:rPr>
        <w:t xml:space="preserve"> — между земл</w:t>
      </w:r>
      <w:r>
        <w:rPr>
          <w:sz w:val="28"/>
          <w:szCs w:val="22"/>
        </w:rPr>
        <w:t>я</w:t>
      </w:r>
      <w:r>
        <w:rPr>
          <w:sz w:val="28"/>
          <w:szCs w:val="22"/>
        </w:rPr>
        <w:t>ми.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Система финансового выравнивания</w:t>
      </w:r>
      <w:r>
        <w:rPr>
          <w:sz w:val="28"/>
          <w:szCs w:val="22"/>
        </w:rPr>
        <w:t xml:space="preserve"> в федеративном государс</w:t>
      </w:r>
      <w:r>
        <w:rPr>
          <w:sz w:val="28"/>
          <w:szCs w:val="22"/>
        </w:rPr>
        <w:t>т</w:t>
      </w:r>
      <w:r>
        <w:rPr>
          <w:sz w:val="28"/>
          <w:szCs w:val="22"/>
        </w:rPr>
        <w:t>ве крайне сложна, но она доказала свою пригодность в течение многих десятилетий, особенно последних 40 лет. Это в особенности касается Германии после восст</w:t>
      </w:r>
      <w:r>
        <w:rPr>
          <w:sz w:val="28"/>
          <w:szCs w:val="22"/>
        </w:rPr>
        <w:t>а</w:t>
      </w:r>
      <w:r>
        <w:rPr>
          <w:sz w:val="28"/>
          <w:szCs w:val="22"/>
        </w:rPr>
        <w:t xml:space="preserve">новления государственного единства. </w:t>
      </w:r>
      <w:r>
        <w:rPr>
          <w:i/>
          <w:iCs/>
          <w:sz w:val="28"/>
          <w:szCs w:val="22"/>
        </w:rPr>
        <w:t>Для стабильности федеративного гос</w:t>
      </w:r>
      <w:r>
        <w:rPr>
          <w:i/>
          <w:iCs/>
          <w:sz w:val="28"/>
          <w:szCs w:val="22"/>
        </w:rPr>
        <w:t>у</w:t>
      </w:r>
      <w:r>
        <w:rPr>
          <w:i/>
          <w:iCs/>
          <w:sz w:val="28"/>
          <w:szCs w:val="22"/>
        </w:rPr>
        <w:t>дарства очень важно поддерживать гармоничный баланс</w:t>
      </w:r>
      <w:r>
        <w:rPr>
          <w:sz w:val="28"/>
          <w:szCs w:val="22"/>
        </w:rPr>
        <w:t xml:space="preserve"> </w:t>
      </w:r>
      <w:r>
        <w:rPr>
          <w:i/>
          <w:iCs/>
          <w:sz w:val="28"/>
          <w:szCs w:val="22"/>
        </w:rPr>
        <w:t>власти между центром и регионами.</w:t>
      </w:r>
      <w:r>
        <w:rPr>
          <w:sz w:val="28"/>
          <w:szCs w:val="22"/>
        </w:rPr>
        <w:t xml:space="preserve"> Германское правительство ищет на</w:t>
      </w:r>
      <w:r>
        <w:rPr>
          <w:sz w:val="28"/>
          <w:szCs w:val="22"/>
        </w:rPr>
        <w:t>и</w:t>
      </w:r>
      <w:r>
        <w:rPr>
          <w:sz w:val="28"/>
          <w:szCs w:val="22"/>
        </w:rPr>
        <w:t>более приемлемые для всех субъектов пути обновления бюджетного фед</w:t>
      </w:r>
      <w:r>
        <w:rPr>
          <w:sz w:val="28"/>
          <w:szCs w:val="22"/>
        </w:rPr>
        <w:t>е</w:t>
      </w:r>
      <w:r>
        <w:rPr>
          <w:sz w:val="28"/>
          <w:szCs w:val="22"/>
        </w:rPr>
        <w:t>рализма.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bCs/>
          <w:i/>
          <w:iCs/>
          <w:sz w:val="28"/>
        </w:rPr>
        <w:t>Расходы.</w:t>
      </w:r>
      <w:r>
        <w:rPr>
          <w:b/>
          <w:sz w:val="28"/>
        </w:rPr>
        <w:t xml:space="preserve"> </w:t>
      </w:r>
      <w:r>
        <w:rPr>
          <w:sz w:val="28"/>
          <w:szCs w:val="22"/>
        </w:rPr>
        <w:t>Для Германии во все времена была характерна высокая роль государства в экономике. Модель социального рыночного хозяйства представл</w:t>
      </w:r>
      <w:r>
        <w:rPr>
          <w:sz w:val="28"/>
          <w:szCs w:val="22"/>
        </w:rPr>
        <w:t>я</w:t>
      </w:r>
      <w:r>
        <w:rPr>
          <w:sz w:val="28"/>
          <w:szCs w:val="22"/>
        </w:rPr>
        <w:t>ет собой компромисс между экономическим ростом и равномерным распред</w:t>
      </w:r>
      <w:r>
        <w:rPr>
          <w:sz w:val="28"/>
          <w:szCs w:val="22"/>
        </w:rPr>
        <w:t>е</w:t>
      </w:r>
      <w:r>
        <w:rPr>
          <w:sz w:val="28"/>
          <w:szCs w:val="22"/>
        </w:rPr>
        <w:t>лением богатства. Эффективность взаимоотношений отдельных звеньев зав</w:t>
      </w:r>
      <w:r>
        <w:rPr>
          <w:sz w:val="28"/>
          <w:szCs w:val="22"/>
        </w:rPr>
        <w:t>и</w:t>
      </w:r>
      <w:r>
        <w:rPr>
          <w:sz w:val="28"/>
          <w:szCs w:val="22"/>
        </w:rPr>
        <w:t>сит от четкого определения их прав и обязанностей. Система регулиров</w:t>
      </w:r>
      <w:r>
        <w:rPr>
          <w:sz w:val="28"/>
          <w:szCs w:val="22"/>
        </w:rPr>
        <w:t>а</w:t>
      </w:r>
      <w:r>
        <w:rPr>
          <w:sz w:val="28"/>
          <w:szCs w:val="22"/>
        </w:rPr>
        <w:t>ния доходов тесно связана с распределением полномочий между отдельными уро</w:t>
      </w:r>
      <w:r>
        <w:rPr>
          <w:sz w:val="28"/>
          <w:szCs w:val="22"/>
        </w:rPr>
        <w:t>в</w:t>
      </w:r>
      <w:r>
        <w:rPr>
          <w:sz w:val="28"/>
          <w:szCs w:val="22"/>
        </w:rPr>
        <w:t>нями власти. Каждое звено расходует средства в соответствии со своими задачами, закрепленными в констит</w:t>
      </w:r>
      <w:r>
        <w:rPr>
          <w:sz w:val="28"/>
          <w:szCs w:val="22"/>
        </w:rPr>
        <w:t>у</w:t>
      </w:r>
      <w:r>
        <w:rPr>
          <w:sz w:val="28"/>
          <w:szCs w:val="22"/>
        </w:rPr>
        <w:t>ции.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За счет бюджета обеспечивается</w:t>
      </w:r>
      <w:r>
        <w:rPr>
          <w:sz w:val="28"/>
          <w:szCs w:val="22"/>
        </w:rPr>
        <w:t>, в первую очередь, финансирование традиционных сфер деятельности федерации, земель и общин. На центральное правительство ложатся все военные расходы и расходы на вне</w:t>
      </w:r>
      <w:r>
        <w:rPr>
          <w:sz w:val="28"/>
          <w:szCs w:val="22"/>
        </w:rPr>
        <w:t>ш</w:t>
      </w:r>
      <w:r>
        <w:rPr>
          <w:sz w:val="28"/>
          <w:szCs w:val="22"/>
        </w:rPr>
        <w:t>ние отношения, основная часть социальных расходов, а также расходов на финансовое содействие (субсидирование, льготное кредитование или прямое ф</w:t>
      </w:r>
      <w:r>
        <w:rPr>
          <w:sz w:val="28"/>
          <w:szCs w:val="22"/>
        </w:rPr>
        <w:t>и</w:t>
      </w:r>
      <w:r>
        <w:rPr>
          <w:sz w:val="28"/>
          <w:szCs w:val="22"/>
        </w:rPr>
        <w:t>нансирование) отдельным отраслям и регионам, на науку. В структуре расходов явно преобладают соц</w:t>
      </w:r>
      <w:r>
        <w:rPr>
          <w:sz w:val="28"/>
          <w:szCs w:val="22"/>
        </w:rPr>
        <w:t>и</w:t>
      </w:r>
      <w:r>
        <w:rPr>
          <w:sz w:val="28"/>
          <w:szCs w:val="22"/>
        </w:rPr>
        <w:t xml:space="preserve">альные расходы, составляющие около </w:t>
      </w:r>
      <w:r>
        <w:rPr>
          <w:i/>
          <w:iCs/>
          <w:sz w:val="28"/>
          <w:szCs w:val="22"/>
        </w:rPr>
        <w:t>1/3 всех расходов госбюджета</w:t>
      </w:r>
      <w:r>
        <w:rPr>
          <w:sz w:val="28"/>
          <w:szCs w:val="22"/>
        </w:rPr>
        <w:t xml:space="preserve"> (46-48% -с учетом социальных фондов), далее идут расходы на общее финансовое хозяйство, политическое управление и центральный аппарат, школы и дошкольное воспит</w:t>
      </w:r>
      <w:r>
        <w:rPr>
          <w:sz w:val="28"/>
          <w:szCs w:val="22"/>
        </w:rPr>
        <w:t>а</w:t>
      </w:r>
      <w:r>
        <w:rPr>
          <w:sz w:val="28"/>
          <w:szCs w:val="22"/>
        </w:rPr>
        <w:t>ние, на оборону.</w:t>
      </w:r>
    </w:p>
    <w:p w:rsidR="00FD6541" w:rsidRDefault="00FD6541" w:rsidP="00FD6541">
      <w:pPr>
        <w:pStyle w:val="3"/>
        <w:widowControl/>
        <w:rPr>
          <w:b/>
        </w:rPr>
      </w:pP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bCs/>
          <w:sz w:val="28"/>
        </w:rPr>
        <w:t>4 Государственный долг Германии и управление им</w:t>
      </w:r>
    </w:p>
    <w:p w:rsidR="00FD6541" w:rsidRDefault="00FD6541" w:rsidP="00FD6541">
      <w:pPr>
        <w:pStyle w:val="3"/>
        <w:widowControl/>
        <w:rPr>
          <w:b/>
        </w:rPr>
      </w:pPr>
    </w:p>
    <w:p w:rsidR="00FD6541" w:rsidRDefault="00FD6541" w:rsidP="00FD6541">
      <w:pPr>
        <w:pStyle w:val="3"/>
        <w:widowControl/>
      </w:pPr>
      <w:r>
        <w:t>Рост государственных расходов на протяжении 30 последних лет создал о</w:t>
      </w:r>
      <w:r>
        <w:t>г</w:t>
      </w:r>
      <w:r>
        <w:t xml:space="preserve">ромный государственный долг. </w:t>
      </w:r>
      <w:proofErr w:type="gramStart"/>
      <w:r>
        <w:rPr>
          <w:i/>
          <w:iCs/>
        </w:rPr>
        <w:t>Бюджетный дефицит</w:t>
      </w:r>
      <w:r>
        <w:t xml:space="preserve"> после 1997г. также уменьшался, но к 2005г. с</w:t>
      </w:r>
      <w:r>
        <w:t>и</w:t>
      </w:r>
      <w:r>
        <w:t>туация ухудшилась настолько, что Германия попала в число стран, нарушающих тр</w:t>
      </w:r>
      <w:r>
        <w:t>е</w:t>
      </w:r>
      <w:r>
        <w:t xml:space="preserve">бования Маастрихтского договора (параметры государственного долга и контроля за ним влияют </w:t>
      </w:r>
      <w:proofErr w:type="spellStart"/>
      <w:r>
        <w:t>маастрихтские</w:t>
      </w:r>
      <w:proofErr w:type="spellEnd"/>
      <w:r>
        <w:t xml:space="preserve"> кр</w:t>
      </w:r>
      <w:r>
        <w:t>и</w:t>
      </w:r>
      <w:r>
        <w:t xml:space="preserve">терии, зафиксированные в принятых в </w:t>
      </w:r>
      <w:proofErr w:type="spellStart"/>
      <w:r>
        <w:t>Маастрихте</w:t>
      </w:r>
      <w:proofErr w:type="spellEnd"/>
      <w:r>
        <w:t xml:space="preserve"> (Голландия) в 1991г. - приведены в главе 3 данного учебного пособия).</w:t>
      </w:r>
      <w:proofErr w:type="gramEnd"/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t xml:space="preserve">В Германии более последовательно продолжается процесс </w:t>
      </w:r>
      <w:r>
        <w:rPr>
          <w:i/>
          <w:iCs/>
          <w:sz w:val="28"/>
        </w:rPr>
        <w:t>оздоро</w:t>
      </w:r>
      <w:r>
        <w:rPr>
          <w:i/>
          <w:iCs/>
          <w:sz w:val="28"/>
        </w:rPr>
        <w:t>в</w:t>
      </w:r>
      <w:r>
        <w:rPr>
          <w:i/>
          <w:iCs/>
          <w:sz w:val="28"/>
        </w:rPr>
        <w:t>ления государственных финансов</w:t>
      </w:r>
      <w:r>
        <w:rPr>
          <w:sz w:val="28"/>
        </w:rPr>
        <w:t xml:space="preserve"> (начата налоговая реформа, сокращены ра</w:t>
      </w:r>
      <w:r>
        <w:rPr>
          <w:sz w:val="28"/>
        </w:rPr>
        <w:t>с</w:t>
      </w:r>
      <w:r>
        <w:rPr>
          <w:sz w:val="28"/>
        </w:rPr>
        <w:t xml:space="preserve">ходы </w:t>
      </w:r>
      <w:r>
        <w:rPr>
          <w:sz w:val="28"/>
        </w:rPr>
        <w:lastRenderedPageBreak/>
        <w:t>бюджета). Результатом этих мер стало уменьшение дефицита госбю</w:t>
      </w:r>
      <w:r>
        <w:rPr>
          <w:sz w:val="28"/>
        </w:rPr>
        <w:t>д</w:t>
      </w:r>
      <w:r>
        <w:rPr>
          <w:sz w:val="28"/>
        </w:rPr>
        <w:t xml:space="preserve">жета с 65 </w:t>
      </w:r>
      <w:proofErr w:type="spellStart"/>
      <w:proofErr w:type="gramStart"/>
      <w:r>
        <w:rPr>
          <w:sz w:val="28"/>
        </w:rPr>
        <w:t>млрд</w:t>
      </w:r>
      <w:proofErr w:type="spellEnd"/>
      <w:proofErr w:type="gramEnd"/>
      <w:r>
        <w:rPr>
          <w:sz w:val="28"/>
        </w:rPr>
        <w:t xml:space="preserve"> до 46 </w:t>
      </w:r>
      <w:proofErr w:type="spellStart"/>
      <w:r>
        <w:rPr>
          <w:sz w:val="28"/>
        </w:rPr>
        <w:t>млрд</w:t>
      </w:r>
      <w:proofErr w:type="spellEnd"/>
      <w:r>
        <w:rPr>
          <w:sz w:val="28"/>
        </w:rPr>
        <w:t xml:space="preserve"> марок. Однако доля государственного долга в объеме годового ВВП осталась на пре</w:t>
      </w:r>
      <w:r>
        <w:rPr>
          <w:sz w:val="28"/>
        </w:rPr>
        <w:t>ж</w:t>
      </w:r>
      <w:r>
        <w:rPr>
          <w:sz w:val="28"/>
        </w:rPr>
        <w:t xml:space="preserve">нем уровне — 61%.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18"/>
        </w:rPr>
      </w:pPr>
      <w:r>
        <w:rPr>
          <w:i/>
          <w:iCs/>
          <w:sz w:val="28"/>
        </w:rPr>
        <w:t>Финансовая политика в Германии</w:t>
      </w:r>
      <w:r>
        <w:rPr>
          <w:sz w:val="28"/>
        </w:rPr>
        <w:t xml:space="preserve"> стала более жесткой и планируется снижение доли государственных расходов в ВВП к 2010г. до 42-45%. </w:t>
      </w:r>
      <w:r>
        <w:rPr>
          <w:sz w:val="28"/>
          <w:szCs w:val="18"/>
        </w:rPr>
        <w:t xml:space="preserve">Основные формы денежно-кредитной политики применяемой в Германии представлены на рисунке 1.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18"/>
        </w:rPr>
      </w:pPr>
    </w:p>
    <w:p w:rsidR="00FD6541" w:rsidRDefault="00FD6541" w:rsidP="00FD6541">
      <w:pPr>
        <w:ind w:firstLine="284"/>
        <w:rPr>
          <w:sz w:val="28"/>
          <w:szCs w:val="18"/>
        </w:rPr>
      </w:pPr>
      <w:r>
        <w:rPr>
          <w:noProof/>
          <w:sz w:val="20"/>
          <w:szCs w:val="18"/>
        </w:rPr>
        <w:pict>
          <v:group id="_x0000_s1026" style="position:absolute;left:0;text-align:left;margin-left:17.85pt;margin-top:9.8pt;width:459pt;height:287.2pt;z-index:251660288" coordorigin="1494,1330" coordsize="9180,5744">
            <o:lock v:ext="edit" aspectratio="t"/>
            <v:rect id="_x0000_s1027" style="position:absolute;left:3294;top:1330;width:5580;height:540" strokeweight="1pt">
              <o:lock v:ext="edit" aspectratio="t"/>
              <v:textbox>
                <w:txbxContent>
                  <w:p w:rsidR="00FD6541" w:rsidRDefault="00FD6541" w:rsidP="00FD6541">
                    <w:pPr>
                      <w:jc w:val="center"/>
                    </w:pPr>
                    <w:r>
                      <w:t>Формы денежно-кредитной политики</w:t>
                    </w:r>
                  </w:p>
                </w:txbxContent>
              </v:textbox>
            </v:rect>
            <v:line id="_x0000_s1028" style="position:absolute" from="3654,1854" to="3654,2214" strokeweight="1pt">
              <o:lock v:ext="edit" aspectratio="t"/>
            </v:line>
            <v:line id="_x0000_s1029" style="position:absolute" from="6174,1854" to="6174,3294" strokeweight="1pt">
              <o:lock v:ext="edit" aspectratio="t"/>
            </v:line>
            <v:line id="_x0000_s1030" style="position:absolute" from="8514,1854" to="8514,2214" strokeweight="1pt">
              <o:lock v:ext="edit" aspectratio="t"/>
            </v:line>
            <v:rect id="_x0000_s1031" style="position:absolute;left:1494;top:2214;width:3960;height:720" strokeweight="1pt">
              <o:lock v:ext="edit" aspectratio="t"/>
              <v:textbox>
                <w:txbxContent>
                  <w:p w:rsidR="00FD6541" w:rsidRDefault="00FD6541" w:rsidP="00FD6541">
                    <w:pPr>
                      <w:jc w:val="center"/>
                    </w:pPr>
                    <w:r>
                      <w:t>Кредитная экспансия</w:t>
                    </w:r>
                  </w:p>
                  <w:p w:rsidR="00FD6541" w:rsidRDefault="00FD6541" w:rsidP="00FD6541">
                    <w:pPr>
                      <w:jc w:val="center"/>
                    </w:pPr>
                    <w:r>
                      <w:t>(политика дешевых денег)</w:t>
                    </w:r>
                  </w:p>
                </w:txbxContent>
              </v:textbox>
            </v:rect>
            <v:rect id="_x0000_s1032" style="position:absolute;left:6714;top:2214;width:3960;height:720" strokeweight="1pt">
              <o:lock v:ext="edit" aspectratio="t"/>
              <v:textbox>
                <w:txbxContent>
                  <w:p w:rsidR="00FD6541" w:rsidRDefault="00FD6541" w:rsidP="00FD6541">
                    <w:pPr>
                      <w:jc w:val="center"/>
                    </w:pPr>
                    <w:r>
                      <w:t xml:space="preserve">Реструктуризация </w:t>
                    </w:r>
                  </w:p>
                  <w:p w:rsidR="00FD6541" w:rsidRDefault="00FD6541" w:rsidP="00FD6541">
                    <w:pPr>
                      <w:jc w:val="center"/>
                    </w:pPr>
                    <w:r>
                      <w:t>(политика дорогих денег)</w:t>
                    </w:r>
                  </w:p>
                </w:txbxContent>
              </v:textbox>
            </v:rect>
            <v:rect id="_x0000_s1033" style="position:absolute;left:2934;top:3294;width:6480;height:540" strokeweight="1pt">
              <o:lock v:ext="edit" aspectratio="t"/>
              <v:textbox>
                <w:txbxContent>
                  <w:p w:rsidR="00FD6541" w:rsidRDefault="00FD6541" w:rsidP="00FD6541">
                    <w:pPr>
                      <w:jc w:val="center"/>
                    </w:pPr>
                    <w:r>
                      <w:t>Инструменты денежно-кредитного регулирования</w:t>
                    </w:r>
                  </w:p>
                </w:txbxContent>
              </v:textbox>
            </v:rect>
            <v:line id="_x0000_s1034" style="position:absolute" from="6174,3834" to="6174,4194" strokeweight="1pt">
              <o:lock v:ext="edit" aspectratio="t"/>
            </v:line>
            <v:line id="_x0000_s1035" style="position:absolute" from="4194,4194" to="8154,4194" strokeweight="1pt">
              <o:lock v:ext="edit" aspectratio="t"/>
            </v:line>
            <v:line id="_x0000_s1036" style="position:absolute" from="4194,4194" to="4194,4374" strokeweight="1pt">
              <o:lock v:ext="edit" aspectratio="t"/>
            </v:line>
            <v:line id="_x0000_s1037" style="position:absolute" from="8154,4194" to="8154,4374" strokeweight="1pt">
              <o:lock v:ext="edit" aspectratio="t"/>
            </v:line>
            <v:rect id="_x0000_s1038" style="position:absolute;left:3114;top:4374;width:1980;height:540" strokeweight="1pt">
              <o:lock v:ext="edit" aspectratio="t"/>
              <v:textbox>
                <w:txbxContent>
                  <w:p w:rsidR="00FD6541" w:rsidRDefault="00FD6541" w:rsidP="00FD6541">
                    <w:pPr>
                      <w:jc w:val="center"/>
                    </w:pPr>
                    <w:r>
                      <w:t>косвенные</w:t>
                    </w:r>
                  </w:p>
                </w:txbxContent>
              </v:textbox>
            </v:rect>
            <v:rect id="_x0000_s1039" style="position:absolute;left:7074;top:4374;width:1980;height:540" strokeweight="1pt">
              <o:lock v:ext="edit" aspectratio="t"/>
              <v:textbox>
                <w:txbxContent>
                  <w:p w:rsidR="00FD6541" w:rsidRDefault="00FD6541" w:rsidP="00FD6541">
                    <w:pPr>
                      <w:jc w:val="center"/>
                    </w:pPr>
                    <w:r>
                      <w:t>прямые</w:t>
                    </w:r>
                  </w:p>
                </w:txbxContent>
              </v:textbox>
            </v:rect>
            <v:line id="_x0000_s1040" style="position:absolute;flip:x" from="1674,4554" to="3114,4554" strokeweight="1pt">
              <o:lock v:ext="edit" aspectratio="t"/>
            </v:line>
            <v:line id="_x0000_s1041" style="position:absolute" from="1674,4554" to="1674,6714" strokeweight="1pt">
              <o:lock v:ext="edit" aspectratio="t"/>
            </v:line>
            <v:line id="_x0000_s1042" style="position:absolute" from="1674,6714" to="1854,6714" strokeweight="1pt">
              <v:stroke endarrow="block"/>
              <o:lock v:ext="edit" aspectratio="t"/>
            </v:line>
            <v:line id="_x0000_s1043" style="position:absolute" from="1674,5994" to="1854,5994" strokeweight="1pt">
              <v:stroke endarrow="block"/>
              <o:lock v:ext="edit" aspectratio="t"/>
            </v:line>
            <v:line id="_x0000_s1044" style="position:absolute" from="1674,5274" to="1854,5274" strokeweight="1pt">
              <v:stroke endarrow="block"/>
              <o:lock v:ext="edit" aspectratio="t"/>
            </v:line>
            <v:rect id="_x0000_s1045" style="position:absolute;left:1854;top:5094;width:3420;height:540" strokeweight="1pt">
              <o:lock v:ext="edit" aspectratio="t"/>
              <v:textbox>
                <w:txbxContent>
                  <w:p w:rsidR="00FD6541" w:rsidRDefault="00FD6541" w:rsidP="00FD6541">
                    <w:pPr>
                      <w:jc w:val="center"/>
                    </w:pPr>
                    <w:r>
                      <w:t>учетная политика</w:t>
                    </w:r>
                  </w:p>
                </w:txbxContent>
              </v:textbox>
            </v:rect>
            <v:rect id="_x0000_s1046" style="position:absolute;left:1854;top:5814;width:3420;height:540" strokeweight="1pt">
              <o:lock v:ext="edit" aspectratio="t"/>
              <v:textbox>
                <w:txbxContent>
                  <w:p w:rsidR="00FD6541" w:rsidRDefault="00FD6541" w:rsidP="00FD6541">
                    <w:pPr>
                      <w:jc w:val="center"/>
                    </w:pPr>
                    <w:r>
                      <w:t>ломбардная политика</w:t>
                    </w:r>
                  </w:p>
                </w:txbxContent>
              </v:textbox>
            </v:rect>
            <v:rect id="_x0000_s1047" style="position:absolute;left:1854;top:6534;width:3420;height:540" strokeweight="1pt">
              <o:lock v:ext="edit" aspectratio="t"/>
              <v:textbox>
                <w:txbxContent>
                  <w:p w:rsidR="00FD6541" w:rsidRDefault="00FD6541" w:rsidP="00FD6541">
                    <w:pPr>
                      <w:jc w:val="center"/>
                    </w:pPr>
                    <w:r>
                      <w:t>операции на открытом рынке</w:t>
                    </w:r>
                  </w:p>
                </w:txbxContent>
              </v:textbox>
            </v:rect>
            <v:line id="_x0000_s1048" style="position:absolute" from="9054,4554" to="10674,4554" strokeweight="1pt">
              <o:lock v:ext="edit" aspectratio="t"/>
            </v:line>
            <v:line id="_x0000_s1049" style="position:absolute" from="10674,4554" to="10674,6174" strokeweight="1pt">
              <o:lock v:ext="edit" aspectratio="t"/>
            </v:line>
            <v:line id="_x0000_s1050" style="position:absolute;flip:x" from="10494,5274" to="10674,5274" strokeweight="1pt">
              <v:stroke endarrow="block"/>
              <o:lock v:ext="edit" aspectratio="t"/>
            </v:line>
            <v:line id="_x0000_s1051" style="position:absolute;flip:x" from="10494,6174" to="10674,6174" strokeweight="1pt">
              <v:stroke endarrow="block"/>
              <o:lock v:ext="edit" aspectratio="t"/>
            </v:line>
            <v:rect id="_x0000_s1052" style="position:absolute;left:6714;top:5094;width:3780;height:540" strokeweight="1pt">
              <o:lock v:ext="edit" aspectratio="t"/>
              <v:textbox>
                <w:txbxContent>
                  <w:p w:rsidR="00FD6541" w:rsidRDefault="00FD6541" w:rsidP="00FD6541">
                    <w:pPr>
                      <w:jc w:val="center"/>
                    </w:pPr>
                    <w:r>
                      <w:t>политика обязательных резервов</w:t>
                    </w:r>
                  </w:p>
                </w:txbxContent>
              </v:textbox>
            </v:rect>
            <v:rect id="_x0000_s1053" style="position:absolute;left:6534;top:5814;width:3960;height:1080" strokeweight="1pt">
              <o:lock v:ext="edit" aspectratio="t"/>
              <v:textbox>
                <w:txbxContent>
                  <w:p w:rsidR="00FD6541" w:rsidRDefault="00FD6541" w:rsidP="00FD6541">
                    <w:pPr>
                      <w:jc w:val="center"/>
                    </w:pPr>
                    <w:r>
                      <w:t xml:space="preserve">переучетное контингентирование (в % </w:t>
                    </w:r>
                    <w:proofErr w:type="gramStart"/>
                    <w:r>
                      <w:t>в</w:t>
                    </w:r>
                    <w:proofErr w:type="gramEnd"/>
                    <w:r>
                      <w:t xml:space="preserve"> ходе бюджетного регулирования)</w:t>
                    </w:r>
                  </w:p>
                </w:txbxContent>
              </v:textbox>
            </v:rect>
            <w10:wrap type="topAndBottom"/>
            <w10:anchorlock/>
          </v:group>
        </w:pict>
      </w:r>
    </w:p>
    <w:p w:rsidR="00FD6541" w:rsidRDefault="00FD6541" w:rsidP="00FD6541">
      <w:pPr>
        <w:jc w:val="center"/>
        <w:rPr>
          <w:sz w:val="28"/>
          <w:szCs w:val="18"/>
        </w:rPr>
      </w:pPr>
      <w:r>
        <w:rPr>
          <w:sz w:val="28"/>
          <w:szCs w:val="18"/>
        </w:rPr>
        <w:t>Рисунок 1 - Формы денежно кредитной политики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Таким образом, перераспределение средств через госбюджет и социальные фо</w:t>
      </w:r>
      <w:r>
        <w:rPr>
          <w:i/>
          <w:iCs/>
          <w:sz w:val="28"/>
          <w:szCs w:val="22"/>
        </w:rPr>
        <w:t>н</w:t>
      </w:r>
      <w:r>
        <w:rPr>
          <w:i/>
          <w:iCs/>
          <w:sz w:val="28"/>
          <w:szCs w:val="22"/>
        </w:rPr>
        <w:t>ды будет медленно, но неуклонно сокращаться</w:t>
      </w:r>
      <w:r>
        <w:rPr>
          <w:sz w:val="28"/>
          <w:szCs w:val="22"/>
        </w:rPr>
        <w:t xml:space="preserve">. Одновременно с этим государство изменило </w:t>
      </w:r>
      <w:r>
        <w:rPr>
          <w:i/>
          <w:iCs/>
          <w:sz w:val="28"/>
          <w:szCs w:val="22"/>
        </w:rPr>
        <w:t>приоритеты своей политики</w:t>
      </w:r>
      <w:r>
        <w:rPr>
          <w:sz w:val="28"/>
          <w:szCs w:val="22"/>
        </w:rPr>
        <w:t xml:space="preserve">: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1) усиление инвестиционной н</w:t>
      </w:r>
      <w:r>
        <w:rPr>
          <w:sz w:val="28"/>
          <w:szCs w:val="22"/>
        </w:rPr>
        <w:t>а</w:t>
      </w:r>
      <w:r>
        <w:rPr>
          <w:sz w:val="28"/>
          <w:szCs w:val="22"/>
        </w:rPr>
        <w:t>правленности государственных расходов, с тем чтобы не увеличивать технологического отстав</w:t>
      </w:r>
      <w:r>
        <w:rPr>
          <w:sz w:val="28"/>
          <w:szCs w:val="22"/>
        </w:rPr>
        <w:t>а</w:t>
      </w:r>
      <w:r>
        <w:rPr>
          <w:sz w:val="28"/>
          <w:szCs w:val="22"/>
        </w:rPr>
        <w:t xml:space="preserve">ния от США;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2) реформу образования, которая предусматрив</w:t>
      </w:r>
      <w:r>
        <w:rPr>
          <w:sz w:val="28"/>
          <w:szCs w:val="22"/>
        </w:rPr>
        <w:t>а</w:t>
      </w:r>
      <w:r>
        <w:rPr>
          <w:sz w:val="28"/>
          <w:szCs w:val="22"/>
        </w:rPr>
        <w:t>ла в течение 3 лет удвоение расходов на науку и образование. Ее цель - не допустить, чтобы шансы молодых людей на качественное образование завис</w:t>
      </w:r>
      <w:r>
        <w:rPr>
          <w:sz w:val="28"/>
          <w:szCs w:val="22"/>
        </w:rPr>
        <w:t>е</w:t>
      </w:r>
      <w:r>
        <w:rPr>
          <w:sz w:val="28"/>
          <w:szCs w:val="22"/>
        </w:rPr>
        <w:t>ли от доходов их родителей.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Процесс диагностирования бюджетного кризиса земли</w:t>
      </w:r>
      <w:r>
        <w:rPr>
          <w:sz w:val="28"/>
          <w:szCs w:val="22"/>
        </w:rPr>
        <w:t xml:space="preserve"> и принима</w:t>
      </w:r>
      <w:r>
        <w:rPr>
          <w:sz w:val="28"/>
          <w:szCs w:val="22"/>
        </w:rPr>
        <w:t>е</w:t>
      </w:r>
      <w:r>
        <w:rPr>
          <w:sz w:val="28"/>
          <w:szCs w:val="22"/>
        </w:rPr>
        <w:t>мых мер, по предложению Минфина Германии включает следующие эт</w:t>
      </w:r>
      <w:r>
        <w:rPr>
          <w:sz w:val="28"/>
          <w:szCs w:val="22"/>
        </w:rPr>
        <w:t>а</w:t>
      </w:r>
      <w:r>
        <w:rPr>
          <w:sz w:val="28"/>
          <w:szCs w:val="22"/>
        </w:rPr>
        <w:t>пы:</w:t>
      </w:r>
    </w:p>
    <w:p w:rsidR="00FD6541" w:rsidRDefault="00FD6541" w:rsidP="00FD6541">
      <w:pPr>
        <w:pStyle w:val="21"/>
        <w:spacing w:after="0"/>
      </w:pPr>
      <w:r>
        <w:t>1) установление пороговых значений задолженности в размере 1,5-2,5 раза от средней задолженности земель, но не более 1,65% валового проду</w:t>
      </w:r>
      <w:r>
        <w:t>к</w:t>
      </w:r>
      <w:r>
        <w:t xml:space="preserve">та земли. </w:t>
      </w:r>
      <w:proofErr w:type="gramStart"/>
      <w:r>
        <w:t>Задолженность также может исчисляться в расчете на 1 ж</w:t>
      </w:r>
      <w:r>
        <w:t>и</w:t>
      </w:r>
      <w:r>
        <w:t>теля;</w:t>
      </w:r>
      <w:proofErr w:type="gramEnd"/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lastRenderedPageBreak/>
        <w:t>2) если границы превышены, то управление землей должно осуществлят</w:t>
      </w:r>
      <w:r>
        <w:rPr>
          <w:sz w:val="28"/>
          <w:szCs w:val="22"/>
        </w:rPr>
        <w:t>ь</w:t>
      </w:r>
      <w:r>
        <w:rPr>
          <w:sz w:val="28"/>
          <w:szCs w:val="22"/>
        </w:rPr>
        <w:t>ся советом по финансовому планированию, функции которого следует расш</w:t>
      </w:r>
      <w:r>
        <w:rPr>
          <w:sz w:val="28"/>
          <w:szCs w:val="22"/>
        </w:rPr>
        <w:t>и</w:t>
      </w:r>
      <w:r>
        <w:rPr>
          <w:sz w:val="28"/>
          <w:szCs w:val="22"/>
        </w:rPr>
        <w:t>рить для выполнения этой задачи, или создать специальный институт («Стаб</w:t>
      </w:r>
      <w:r>
        <w:rPr>
          <w:sz w:val="28"/>
          <w:szCs w:val="22"/>
        </w:rPr>
        <w:t>и</w:t>
      </w:r>
      <w:r>
        <w:rPr>
          <w:sz w:val="28"/>
          <w:szCs w:val="22"/>
        </w:rPr>
        <w:t>лизационный совет») из министров финансов земель, федеральной счетной п</w:t>
      </w:r>
      <w:r>
        <w:rPr>
          <w:sz w:val="28"/>
          <w:szCs w:val="22"/>
        </w:rPr>
        <w:t>а</w:t>
      </w:r>
      <w:r>
        <w:rPr>
          <w:sz w:val="28"/>
          <w:szCs w:val="22"/>
        </w:rPr>
        <w:t>латы, федерального банка, независимых специальных представителей под руководством федерального министра ф</w:t>
      </w:r>
      <w:r>
        <w:rPr>
          <w:sz w:val="28"/>
          <w:szCs w:val="22"/>
        </w:rPr>
        <w:t>и</w:t>
      </w:r>
      <w:r>
        <w:rPr>
          <w:sz w:val="28"/>
          <w:szCs w:val="22"/>
        </w:rPr>
        <w:t>нансов;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3) если границы задолженности превышены в 2-3 раза по сравн</w:t>
      </w:r>
      <w:r>
        <w:rPr>
          <w:sz w:val="28"/>
          <w:szCs w:val="22"/>
        </w:rPr>
        <w:t>е</w:t>
      </w:r>
      <w:r>
        <w:rPr>
          <w:sz w:val="28"/>
          <w:szCs w:val="22"/>
        </w:rPr>
        <w:t xml:space="preserve">нию со средним значением для земель, то Стабилизационный совет устанавливает причины бедственного положения и разрабатывает </w:t>
      </w:r>
      <w:proofErr w:type="spellStart"/>
      <w:r>
        <w:rPr>
          <w:sz w:val="28"/>
          <w:szCs w:val="22"/>
        </w:rPr>
        <w:t>санационную</w:t>
      </w:r>
      <w:proofErr w:type="spellEnd"/>
      <w:r>
        <w:rPr>
          <w:sz w:val="28"/>
          <w:szCs w:val="22"/>
        </w:rPr>
        <w:t xml:space="preserve"> програ</w:t>
      </w:r>
      <w:r>
        <w:rPr>
          <w:sz w:val="28"/>
          <w:szCs w:val="22"/>
        </w:rPr>
        <w:t>м</w:t>
      </w:r>
      <w:r>
        <w:rPr>
          <w:sz w:val="28"/>
          <w:szCs w:val="22"/>
        </w:rPr>
        <w:t>му. Если собственные усилия земли уже исчерпаны, то привлекается финансовая помощь федерации, для определения размера которой нужно п</w:t>
      </w:r>
      <w:r>
        <w:rPr>
          <w:sz w:val="28"/>
          <w:szCs w:val="22"/>
        </w:rPr>
        <w:t>о</w:t>
      </w:r>
      <w:r>
        <w:rPr>
          <w:sz w:val="28"/>
          <w:szCs w:val="22"/>
        </w:rPr>
        <w:t>лучить согласие законодательного о</w:t>
      </w:r>
      <w:r>
        <w:rPr>
          <w:sz w:val="28"/>
          <w:szCs w:val="22"/>
        </w:rPr>
        <w:t>р</w:t>
      </w:r>
      <w:r>
        <w:rPr>
          <w:sz w:val="28"/>
          <w:szCs w:val="22"/>
        </w:rPr>
        <w:t>гана власти.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2"/>
        </w:rPr>
      </w:pP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2"/>
        </w:rPr>
      </w:pPr>
      <w:r>
        <w:rPr>
          <w:b/>
          <w:bCs/>
          <w:sz w:val="28"/>
          <w:szCs w:val="22"/>
        </w:rPr>
        <w:t>Контрольные вопросы: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1.Охарактеризуйте социально-экономическое развитие Герм</w:t>
      </w:r>
      <w:r>
        <w:rPr>
          <w:sz w:val="28"/>
          <w:szCs w:val="22"/>
        </w:rPr>
        <w:t>а</w:t>
      </w:r>
      <w:r>
        <w:rPr>
          <w:sz w:val="28"/>
          <w:szCs w:val="22"/>
        </w:rPr>
        <w:t>нии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2.Дайте сравнительную характеристику звеньев финансовой системы Герм</w:t>
      </w:r>
      <w:r>
        <w:rPr>
          <w:sz w:val="28"/>
          <w:szCs w:val="22"/>
        </w:rPr>
        <w:t>а</w:t>
      </w:r>
      <w:r>
        <w:rPr>
          <w:sz w:val="28"/>
          <w:szCs w:val="22"/>
        </w:rPr>
        <w:t>нии.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3.В чем заключаются особенности бюджетного процесса Герм</w:t>
      </w:r>
      <w:r>
        <w:rPr>
          <w:sz w:val="28"/>
          <w:szCs w:val="22"/>
        </w:rPr>
        <w:t>а</w:t>
      </w:r>
      <w:r>
        <w:rPr>
          <w:sz w:val="28"/>
          <w:szCs w:val="22"/>
        </w:rPr>
        <w:t>нии?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4.Как распределяются налоговые доходы между уровнями бюджетной сист</w:t>
      </w:r>
      <w:r>
        <w:rPr>
          <w:sz w:val="28"/>
          <w:szCs w:val="22"/>
        </w:rPr>
        <w:t>е</w:t>
      </w:r>
      <w:r>
        <w:rPr>
          <w:sz w:val="28"/>
          <w:szCs w:val="22"/>
        </w:rPr>
        <w:t>мы?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5.Поясните значение «общих налогов» в формировании доходов бюдже</w:t>
      </w:r>
      <w:r>
        <w:rPr>
          <w:sz w:val="28"/>
          <w:szCs w:val="22"/>
        </w:rPr>
        <w:t>т</w:t>
      </w:r>
      <w:r>
        <w:rPr>
          <w:sz w:val="28"/>
          <w:szCs w:val="22"/>
        </w:rPr>
        <w:t xml:space="preserve">ной системы Германии. Какие виды налогов относятся к «общим»? 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6.Каковы факторы бюджетного дефицита и роста госдолга Германии?</w:t>
      </w:r>
    </w:p>
    <w:p w:rsidR="00FD6541" w:rsidRDefault="00FD6541" w:rsidP="00FD654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7.Назовите Маастрихтские критерии дефицита бюджета и государственного долга и определите соо</w:t>
      </w:r>
      <w:r>
        <w:rPr>
          <w:sz w:val="28"/>
          <w:szCs w:val="22"/>
        </w:rPr>
        <w:t>т</w:t>
      </w:r>
      <w:r>
        <w:rPr>
          <w:sz w:val="28"/>
          <w:szCs w:val="22"/>
        </w:rPr>
        <w:t>ветствие им Германии.</w:t>
      </w:r>
    </w:p>
    <w:p w:rsidR="009B4C38" w:rsidRDefault="00666A71"/>
    <w:sectPr w:rsidR="009B4C38" w:rsidSect="00573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37C40"/>
    <w:multiLevelType w:val="hybridMultilevel"/>
    <w:tmpl w:val="F2DC7360"/>
    <w:lvl w:ilvl="0" w:tplc="05C0D572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6541"/>
    <w:rsid w:val="000840B0"/>
    <w:rsid w:val="000E49E9"/>
    <w:rsid w:val="002B3137"/>
    <w:rsid w:val="00556DFB"/>
    <w:rsid w:val="00573539"/>
    <w:rsid w:val="00666A71"/>
    <w:rsid w:val="00684B54"/>
    <w:rsid w:val="009D4177"/>
    <w:rsid w:val="00A46E27"/>
    <w:rsid w:val="00CE7D49"/>
    <w:rsid w:val="00FD6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rsid w:val="00FD6541"/>
    <w:pPr>
      <w:widowControl w:val="0"/>
      <w:shd w:val="clear" w:color="auto" w:fill="FFFFFF"/>
      <w:autoSpaceDE w:val="0"/>
      <w:autoSpaceDN w:val="0"/>
      <w:adjustRightInd w:val="0"/>
      <w:ind w:firstLine="567"/>
      <w:jc w:val="both"/>
    </w:pPr>
    <w:rPr>
      <w:sz w:val="28"/>
      <w:szCs w:val="22"/>
    </w:rPr>
  </w:style>
  <w:style w:type="character" w:customStyle="1" w:styleId="30">
    <w:name w:val="Основной текст с отступом 3 Знак"/>
    <w:basedOn w:val="a0"/>
    <w:link w:val="3"/>
    <w:semiHidden/>
    <w:rsid w:val="00FD6541"/>
    <w:rPr>
      <w:rFonts w:ascii="Times New Roman" w:eastAsia="Times New Roman" w:hAnsi="Times New Roman" w:cs="Times New Roman"/>
      <w:sz w:val="28"/>
      <w:shd w:val="clear" w:color="auto" w:fill="FFFFFF"/>
      <w:lang w:eastAsia="ru-RU"/>
    </w:rPr>
  </w:style>
  <w:style w:type="paragraph" w:styleId="2">
    <w:name w:val="Body Text 2"/>
    <w:basedOn w:val="a"/>
    <w:link w:val="20"/>
    <w:semiHidden/>
    <w:rsid w:val="00FD654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FD65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FD654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FD65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FD6541"/>
    <w:pPr>
      <w:spacing w:after="120"/>
      <w:ind w:firstLine="561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FD654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2056</Words>
  <Characters>11721</Characters>
  <Application>Microsoft Office Word</Application>
  <DocSecurity>0</DocSecurity>
  <Lines>97</Lines>
  <Paragraphs>27</Paragraphs>
  <ScaleCrop>false</ScaleCrop>
  <Company>kgu</Company>
  <LinksUpToDate>false</LinksUpToDate>
  <CharactersWithSpaces>13750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1</cp:revision>
  <dcterms:created xsi:type="dcterms:W3CDTF">2013-02-18T04:12:00Z</dcterms:created>
  <dcterms:modified xsi:type="dcterms:W3CDTF">2013-02-18T04:13:00Z</dcterms:modified>
</cp:coreProperties>
</file>